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3E" w:rsidRPr="009A173E" w:rsidRDefault="009A173E" w:rsidP="009A173E">
      <w:pPr>
        <w:shd w:val="clear" w:color="auto" w:fill="FFFFFF"/>
        <w:spacing w:after="300" w:line="240" w:lineRule="auto"/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</w:pPr>
      <w:r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 xml:space="preserve">Ανακοινώνεται ότι την Τετάρτη, 1-10-2025  </w:t>
      </w:r>
      <w:r w:rsidRPr="009A173E"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 xml:space="preserve"> θα λάβει χώρα δοκιμαστικό μάθημα, με διαθέσιμους προς επιλογή τίτλους:</w:t>
      </w:r>
    </w:p>
    <w:p w:rsidR="009A173E" w:rsidRPr="00BD1710" w:rsidRDefault="009A173E" w:rsidP="009A17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Theme="majorHAnsi" w:eastAsia="Calibri" w:hAnsiTheme="majorHAnsi" w:cs="Times New Roman"/>
        </w:rPr>
      </w:pPr>
      <w:r w:rsidRPr="00BD1710">
        <w:rPr>
          <w:rFonts w:asciiTheme="majorHAnsi" w:eastAsia="Calibri" w:hAnsiTheme="majorHAnsi" w:cs="Times New Roman"/>
        </w:rPr>
        <w:t xml:space="preserve">Ο Εκτελεστικός Κινητικός Μηχανισμός </w:t>
      </w:r>
    </w:p>
    <w:p w:rsidR="009A173E" w:rsidRPr="00BD1710" w:rsidRDefault="009A173E" w:rsidP="009A17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Theme="majorHAnsi" w:eastAsia="Calibri" w:hAnsiTheme="majorHAnsi" w:cs="Times New Roman"/>
        </w:rPr>
      </w:pPr>
      <w:r w:rsidRPr="00BD1710">
        <w:rPr>
          <w:rFonts w:asciiTheme="majorHAnsi" w:eastAsia="Calibri" w:hAnsiTheme="majorHAnsi" w:cs="Times New Roman"/>
        </w:rPr>
        <w:t>Κλινικός και Εργαστηριακός Έλεγχος σε βλάβες εντοπισμένες στο νωτιαίο μυελό</w:t>
      </w:r>
    </w:p>
    <w:p w:rsidR="009A173E" w:rsidRPr="00BD1710" w:rsidRDefault="009A173E" w:rsidP="009A17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Theme="majorHAnsi" w:eastAsia="Calibri" w:hAnsiTheme="majorHAnsi" w:cs="Times New Roman"/>
        </w:rPr>
      </w:pPr>
      <w:r w:rsidRPr="00BD1710">
        <w:rPr>
          <w:rFonts w:asciiTheme="majorHAnsi" w:eastAsia="Calibri" w:hAnsiTheme="majorHAnsi" w:cs="Times New Roman"/>
        </w:rPr>
        <w:t xml:space="preserve">Παθήσεις των μυών και της </w:t>
      </w:r>
      <w:proofErr w:type="spellStart"/>
      <w:r w:rsidRPr="00BD1710">
        <w:rPr>
          <w:rFonts w:asciiTheme="majorHAnsi" w:eastAsia="Calibri" w:hAnsiTheme="majorHAnsi" w:cs="Times New Roman"/>
        </w:rPr>
        <w:t>νευρομυικής</w:t>
      </w:r>
      <w:proofErr w:type="spellEnd"/>
      <w:r w:rsidRPr="00BD1710">
        <w:rPr>
          <w:rFonts w:asciiTheme="majorHAnsi" w:eastAsia="Calibri" w:hAnsiTheme="majorHAnsi" w:cs="Times New Roman"/>
        </w:rPr>
        <w:t xml:space="preserve"> σύναψης</w:t>
      </w:r>
    </w:p>
    <w:p w:rsidR="009A173E" w:rsidRDefault="009A173E" w:rsidP="009A173E">
      <w:pPr>
        <w:shd w:val="clear" w:color="auto" w:fill="FFFFFF"/>
        <w:spacing w:after="300" w:line="240" w:lineRule="auto"/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</w:pPr>
      <w:r w:rsidRPr="009A173E"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>για την κατάληψη θέσης Επίκουρου Καθηγητή</w:t>
      </w:r>
      <w:r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 xml:space="preserve"> επί θητεία </w:t>
      </w:r>
      <w:r w:rsidRPr="009A173E"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 xml:space="preserve"> με γνωστικό αντικείμενο «</w:t>
      </w:r>
      <w:r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>Νευρολογία</w:t>
      </w:r>
      <w:r w:rsidRPr="009A173E"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>».</w:t>
      </w:r>
    </w:p>
    <w:p w:rsidR="0021056F" w:rsidRDefault="009A173E" w:rsidP="009A173E">
      <w:pPr>
        <w:tabs>
          <w:tab w:val="left" w:pos="0"/>
          <w:tab w:val="left" w:pos="567"/>
        </w:tabs>
        <w:spacing w:after="0" w:line="360" w:lineRule="auto"/>
        <w:ind w:right="40"/>
        <w:jc w:val="center"/>
        <w:rPr>
          <w:rFonts w:asciiTheme="majorHAnsi" w:hAnsiTheme="majorHAnsi"/>
          <w:b/>
          <w:bCs/>
        </w:rPr>
      </w:pPr>
      <w:r w:rsidRPr="00CB4B5E">
        <w:rPr>
          <w:rFonts w:asciiTheme="majorHAnsi" w:hAnsiTheme="majorHAnsi"/>
          <w:b/>
          <w:bCs/>
        </w:rPr>
        <w:t>ΠΡΟΓΡΑΜΜΑ ΔΙΑΛΕΞΕΩΝ</w:t>
      </w:r>
    </w:p>
    <w:p w:rsidR="009A173E" w:rsidRPr="00CB4B5E" w:rsidRDefault="0021056F" w:rsidP="009A173E">
      <w:pPr>
        <w:tabs>
          <w:tab w:val="left" w:pos="0"/>
          <w:tab w:val="left" w:pos="567"/>
        </w:tabs>
        <w:spacing w:after="0" w:line="360" w:lineRule="auto"/>
        <w:ind w:right="40"/>
        <w:jc w:val="center"/>
        <w:rPr>
          <w:rFonts w:asciiTheme="majorHAnsi" w:hAnsiTheme="majorHAnsi"/>
          <w:b/>
          <w:bCs/>
        </w:rPr>
      </w:pPr>
      <w:bookmarkStart w:id="0" w:name="_GoBack"/>
      <w:bookmarkEnd w:id="0"/>
      <w:r>
        <w:rPr>
          <w:rFonts w:asciiTheme="majorHAnsi" w:hAnsiTheme="majorHAnsi"/>
          <w:b/>
          <w:bCs/>
        </w:rPr>
        <w:t>ΤΕΤΑΡΤΗ 1-10-2025</w:t>
      </w:r>
    </w:p>
    <w:tbl>
      <w:tblPr>
        <w:tblpPr w:leftFromText="180" w:rightFromText="180" w:vertAnchor="text" w:horzAnchor="margin" w:tblpX="-203" w:tblpY="11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992"/>
        <w:gridCol w:w="4394"/>
      </w:tblGrid>
      <w:tr w:rsidR="009A173E" w:rsidRPr="00CB4B5E" w:rsidTr="00DA7299">
        <w:trPr>
          <w:trHeight w:val="419"/>
        </w:trPr>
        <w:tc>
          <w:tcPr>
            <w:tcW w:w="1809" w:type="dxa"/>
            <w:shd w:val="clear" w:color="auto" w:fill="auto"/>
            <w:hideMark/>
          </w:tcPr>
          <w:p w:rsidR="009A173E" w:rsidRPr="00CB4B5E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B4B5E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l-GR"/>
              </w:rPr>
              <w:t>Επώνυμο</w:t>
            </w:r>
          </w:p>
        </w:tc>
        <w:tc>
          <w:tcPr>
            <w:tcW w:w="2127" w:type="dxa"/>
            <w:shd w:val="clear" w:color="auto" w:fill="auto"/>
            <w:hideMark/>
          </w:tcPr>
          <w:p w:rsidR="009A173E" w:rsidRPr="00CB4B5E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B4B5E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l-GR"/>
              </w:rPr>
              <w:t>Όνομα</w:t>
            </w:r>
          </w:p>
        </w:tc>
        <w:tc>
          <w:tcPr>
            <w:tcW w:w="992" w:type="dxa"/>
          </w:tcPr>
          <w:p w:rsidR="009A173E" w:rsidRPr="00CB4B5E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B4B5E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l-GR"/>
              </w:rPr>
              <w:t>ΩΡΑ</w:t>
            </w:r>
          </w:p>
        </w:tc>
        <w:tc>
          <w:tcPr>
            <w:tcW w:w="4394" w:type="dxa"/>
            <w:shd w:val="clear" w:color="auto" w:fill="auto"/>
            <w:hideMark/>
          </w:tcPr>
          <w:p w:rsidR="009A173E" w:rsidRPr="00CB4B5E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B4B5E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l-GR"/>
              </w:rPr>
              <w:t>ΘΕΜΑ</w:t>
            </w:r>
          </w:p>
        </w:tc>
      </w:tr>
      <w:tr w:rsidR="009A173E" w:rsidRPr="00CB4B5E" w:rsidTr="00DA7299">
        <w:trPr>
          <w:trHeight w:val="391"/>
        </w:trPr>
        <w:tc>
          <w:tcPr>
            <w:tcW w:w="1809" w:type="dxa"/>
            <w:shd w:val="clear" w:color="auto" w:fill="auto"/>
          </w:tcPr>
          <w:p w:rsidR="009A173E" w:rsidRPr="00DB5F42" w:rsidRDefault="009A173E" w:rsidP="00DA729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DB5F4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Ρίκος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A173E" w:rsidRPr="00DB5F42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DB5F4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Δημήτριος</w:t>
            </w:r>
          </w:p>
        </w:tc>
        <w:tc>
          <w:tcPr>
            <w:tcW w:w="992" w:type="dxa"/>
          </w:tcPr>
          <w:p w:rsidR="009A173E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13:00</w:t>
            </w:r>
          </w:p>
          <w:p w:rsidR="009A173E" w:rsidRPr="00CB4B5E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9A173E" w:rsidRPr="00DB5F42" w:rsidRDefault="009A173E" w:rsidP="00DA72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DB5F42">
              <w:rPr>
                <w:rFonts w:cstheme="minorHAnsi"/>
                <w:color w:val="000000"/>
              </w:rPr>
              <w:t>Ο εκτ</w:t>
            </w:r>
            <w:r>
              <w:rPr>
                <w:rFonts w:cstheme="minorHAnsi"/>
                <w:color w:val="000000"/>
              </w:rPr>
              <w:t>ελεστικός κινητικός μηχανισμός</w:t>
            </w:r>
          </w:p>
        </w:tc>
      </w:tr>
      <w:tr w:rsidR="009A173E" w:rsidRPr="00CB4B5E" w:rsidTr="00DA7299">
        <w:trPr>
          <w:trHeight w:val="642"/>
        </w:trPr>
        <w:tc>
          <w:tcPr>
            <w:tcW w:w="1809" w:type="dxa"/>
            <w:shd w:val="clear" w:color="auto" w:fill="auto"/>
          </w:tcPr>
          <w:p w:rsidR="009A173E" w:rsidRPr="00DB5F42" w:rsidRDefault="009A173E" w:rsidP="00DA7299">
            <w:pPr>
              <w:spacing w:after="0" w:line="240" w:lineRule="auto"/>
              <w:ind w:left="-108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B5F4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Μπουγεα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A173E" w:rsidRPr="00DB5F42" w:rsidRDefault="009A173E" w:rsidP="00DA729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B5F4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Αναστασία</w:t>
            </w:r>
          </w:p>
        </w:tc>
        <w:tc>
          <w:tcPr>
            <w:tcW w:w="992" w:type="dxa"/>
          </w:tcPr>
          <w:p w:rsidR="009A173E" w:rsidRPr="00CB4B5E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13:30</w:t>
            </w:r>
          </w:p>
        </w:tc>
        <w:tc>
          <w:tcPr>
            <w:tcW w:w="4394" w:type="dxa"/>
            <w:shd w:val="clear" w:color="auto" w:fill="auto"/>
            <w:noWrap/>
          </w:tcPr>
          <w:p w:rsidR="009A173E" w:rsidRPr="00DB5F42" w:rsidRDefault="009A173E" w:rsidP="00DA72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DB5F42">
              <w:rPr>
                <w:rFonts w:cstheme="minorHAnsi"/>
                <w:color w:val="000000"/>
                <w:shd w:val="clear" w:color="auto" w:fill="FFFFFF"/>
              </w:rPr>
              <w:t xml:space="preserve">Παθήσεις των μυών και της </w:t>
            </w:r>
            <w:proofErr w:type="spellStart"/>
            <w:r w:rsidRPr="00DB5F42">
              <w:rPr>
                <w:rFonts w:cstheme="minorHAnsi"/>
                <w:color w:val="000000"/>
                <w:shd w:val="clear" w:color="auto" w:fill="FFFFFF"/>
              </w:rPr>
              <w:t>νευρομυϊκής</w:t>
            </w:r>
            <w:proofErr w:type="spellEnd"/>
            <w:r w:rsidRPr="00DB5F42">
              <w:rPr>
                <w:rFonts w:cstheme="minorHAnsi"/>
                <w:color w:val="000000"/>
                <w:shd w:val="clear" w:color="auto" w:fill="FFFFFF"/>
              </w:rPr>
              <w:t xml:space="preserve"> σύναψης</w:t>
            </w:r>
          </w:p>
        </w:tc>
      </w:tr>
      <w:tr w:rsidR="009A173E" w:rsidRPr="00CB4B5E" w:rsidTr="00DA7299">
        <w:trPr>
          <w:trHeight w:val="343"/>
        </w:trPr>
        <w:tc>
          <w:tcPr>
            <w:tcW w:w="1809" w:type="dxa"/>
            <w:shd w:val="clear" w:color="auto" w:fill="auto"/>
          </w:tcPr>
          <w:p w:rsidR="009A173E" w:rsidRPr="00DB5F42" w:rsidRDefault="009A173E" w:rsidP="00DA72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B5F4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Κωδούνης</w:t>
            </w:r>
            <w:proofErr w:type="spellEnd"/>
            <w:r w:rsidRPr="00DB5F4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:rsidR="009A173E" w:rsidRPr="00DB5F42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DB5F4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Μιχάλης</w:t>
            </w:r>
          </w:p>
        </w:tc>
        <w:tc>
          <w:tcPr>
            <w:tcW w:w="992" w:type="dxa"/>
          </w:tcPr>
          <w:p w:rsidR="009A173E" w:rsidRPr="00CB4B5E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14:00</w:t>
            </w:r>
          </w:p>
        </w:tc>
        <w:tc>
          <w:tcPr>
            <w:tcW w:w="4394" w:type="dxa"/>
            <w:shd w:val="clear" w:color="auto" w:fill="auto"/>
            <w:noWrap/>
          </w:tcPr>
          <w:p w:rsidR="009A173E" w:rsidRPr="00DB5F42" w:rsidRDefault="009A173E" w:rsidP="00DA72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DB5F42">
              <w:rPr>
                <w:rFonts w:cstheme="minorHAnsi"/>
                <w:color w:val="000000"/>
              </w:rPr>
              <w:t>Ο εκτ</w:t>
            </w:r>
            <w:r>
              <w:rPr>
                <w:rFonts w:cstheme="minorHAnsi"/>
                <w:color w:val="000000"/>
              </w:rPr>
              <w:t>ελεστικός κινητικός μηχανισμός</w:t>
            </w:r>
          </w:p>
        </w:tc>
      </w:tr>
      <w:tr w:rsidR="009A173E" w:rsidRPr="00CB4B5E" w:rsidTr="00DA7299">
        <w:trPr>
          <w:trHeight w:val="343"/>
        </w:trPr>
        <w:tc>
          <w:tcPr>
            <w:tcW w:w="1809" w:type="dxa"/>
            <w:shd w:val="clear" w:color="auto" w:fill="auto"/>
          </w:tcPr>
          <w:p w:rsidR="009A173E" w:rsidRPr="00DB5F42" w:rsidRDefault="009A173E" w:rsidP="00DA729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DB5F4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Τριανταφύλλου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A173E" w:rsidRPr="00DB5F42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DB5F4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Τριαντάφυλλος</w:t>
            </w:r>
          </w:p>
        </w:tc>
        <w:tc>
          <w:tcPr>
            <w:tcW w:w="992" w:type="dxa"/>
          </w:tcPr>
          <w:p w:rsidR="009A173E" w:rsidRPr="00CB4B5E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14:30</w:t>
            </w:r>
          </w:p>
        </w:tc>
        <w:tc>
          <w:tcPr>
            <w:tcW w:w="4394" w:type="dxa"/>
            <w:shd w:val="clear" w:color="auto" w:fill="auto"/>
            <w:noWrap/>
          </w:tcPr>
          <w:p w:rsidR="009A173E" w:rsidRPr="00DB5F42" w:rsidRDefault="009A173E" w:rsidP="00DA72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DB5F42">
              <w:rPr>
                <w:rFonts w:eastAsia="Times New Roman" w:cstheme="minorHAnsi"/>
                <w:color w:val="000000"/>
                <w:lang w:eastAsia="el-GR"/>
              </w:rPr>
              <w:t>Κλινικός και εργαστηριακός έλεγχος σε βλάβες του νωτιαίου μυελού</w:t>
            </w:r>
          </w:p>
        </w:tc>
      </w:tr>
      <w:tr w:rsidR="009A173E" w:rsidRPr="00CB4B5E" w:rsidTr="009A173E">
        <w:trPr>
          <w:trHeight w:val="596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9A173E" w:rsidRPr="00DB5F42" w:rsidRDefault="009A173E" w:rsidP="00DA729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B5F4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Πετρόπουλος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173E" w:rsidRPr="00DB5F42" w:rsidRDefault="009A173E" w:rsidP="00DA7299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B5F42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Ανδρέας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73E" w:rsidRPr="00CB4B5E" w:rsidRDefault="009A173E" w:rsidP="00DA72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15:00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:rsidR="009A173E" w:rsidRPr="00DB5F42" w:rsidRDefault="009A173E" w:rsidP="00DA72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DB5F42">
              <w:rPr>
                <w:rFonts w:cstheme="minorHAnsi"/>
                <w:color w:val="000000"/>
                <w:shd w:val="clear" w:color="auto" w:fill="FFFFFF"/>
              </w:rPr>
              <w:t>Παθήσεις των μ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υών και της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νευρομυϊκής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σύναψης</w:t>
            </w:r>
          </w:p>
        </w:tc>
      </w:tr>
    </w:tbl>
    <w:p w:rsidR="009A173E" w:rsidRPr="009A173E" w:rsidRDefault="009A173E" w:rsidP="009A173E">
      <w:pPr>
        <w:shd w:val="clear" w:color="auto" w:fill="FFFFFF"/>
        <w:spacing w:after="300" w:line="240" w:lineRule="auto"/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</w:pPr>
    </w:p>
    <w:p w:rsidR="009A173E" w:rsidRPr="009A173E" w:rsidRDefault="009A173E" w:rsidP="009A173E">
      <w:pPr>
        <w:shd w:val="clear" w:color="auto" w:fill="FFFFFF"/>
        <w:spacing w:after="300" w:line="240" w:lineRule="auto"/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</w:pPr>
      <w:r w:rsidRPr="009A173E"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 xml:space="preserve">Καλούνται οι φοιτητές, τα μέλη του Εκλεκτορικού Σώματος και της Συνέλευσης του Τμήματος </w:t>
      </w:r>
      <w:r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>Φυσικοθεραπείας</w:t>
      </w:r>
      <w:r w:rsidRPr="009A173E"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 xml:space="preserve"> να παρακολουθήσουν το δοκιμαστικό μάθημα. Το μάθημα θα πραγματοποιηθεί </w:t>
      </w:r>
      <w:r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 xml:space="preserve">στο Αμφιθέατρο του Τμήματος  και </w:t>
      </w:r>
      <w:r w:rsidRPr="009A173E"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 xml:space="preserve">μέσω πλατφόρμας τηλεδιάσκεψης/ </w:t>
      </w:r>
      <w:proofErr w:type="spellStart"/>
      <w:r w:rsidRPr="009A173E"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>τηλεκπαίδευσης</w:t>
      </w:r>
      <w:proofErr w:type="spellEnd"/>
      <w:r w:rsidRPr="009A173E"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 xml:space="preserve"> κατά την προαναφερόμενη ημέρα και ώρα.</w:t>
      </w:r>
    </w:p>
    <w:p w:rsidR="009A173E" w:rsidRPr="009A173E" w:rsidRDefault="009A173E" w:rsidP="009A173E">
      <w:pPr>
        <w:shd w:val="clear" w:color="auto" w:fill="FFFFFF"/>
        <w:spacing w:after="300" w:line="240" w:lineRule="auto"/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</w:pPr>
      <w:r w:rsidRPr="009A173E"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>Ο παρεχόμενος ηλεκτρονικός σύνδεσμος για την παρακολούθηση του δοκιμαστικού μαθήματος είναι:</w:t>
      </w:r>
    </w:p>
    <w:p w:rsidR="009A173E" w:rsidRDefault="009A173E" w:rsidP="009A173E">
      <w:pPr>
        <w:shd w:val="clear" w:color="auto" w:fill="FFFFFF"/>
        <w:spacing w:after="300" w:line="240" w:lineRule="auto"/>
        <w:rPr>
          <w:rFonts w:ascii="Arial" w:hAnsi="Arial" w:cs="Arial"/>
          <w:color w:val="000000"/>
          <w:sz w:val="21"/>
          <w:szCs w:val="21"/>
        </w:rPr>
      </w:pPr>
      <w:r w:rsidRPr="009A173E"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  <w:t> </w:t>
      </w:r>
      <w:hyperlink r:id="rId6" w:history="1">
        <w:r w:rsidR="00781B1E" w:rsidRPr="000D6EFE">
          <w:rPr>
            <w:rStyle w:val="-"/>
            <w:rFonts w:ascii="Arial" w:hAnsi="Arial" w:cs="Arial"/>
            <w:sz w:val="21"/>
            <w:szCs w:val="21"/>
          </w:rPr>
          <w:t>https://teams.microsoft.com/l/meetup-join/19%3ad38968991ddd4f99b2c3fa92019a83ae%40thread.tacv2/1758700431477?context=%7b%22Tid%22%3a%223180bf70-17cc-44f6-90a4-5c9476625295%22%2c%22Oid%22%3a%2290ebe143-2688-404b-bb41-10835a44ac69%22%7d</w:t>
        </w:r>
      </w:hyperlink>
    </w:p>
    <w:p w:rsidR="00781B1E" w:rsidRPr="009A173E" w:rsidRDefault="00781B1E" w:rsidP="009A173E">
      <w:pPr>
        <w:shd w:val="clear" w:color="auto" w:fill="FFFFFF"/>
        <w:spacing w:after="300" w:line="240" w:lineRule="auto"/>
        <w:rPr>
          <w:rFonts w:ascii="Fira Sans Condensed" w:eastAsia="Times New Roman" w:hAnsi="Fira Sans Condensed" w:cs="Times New Roman"/>
          <w:color w:val="444444"/>
          <w:sz w:val="24"/>
          <w:szCs w:val="24"/>
          <w:lang w:eastAsia="el-GR"/>
        </w:rPr>
      </w:pPr>
    </w:p>
    <w:p w:rsidR="00AA1B13" w:rsidRDefault="00AA1B13"/>
    <w:sectPr w:rsidR="00AA1B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ira Sans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A2F72"/>
    <w:multiLevelType w:val="hybridMultilevel"/>
    <w:tmpl w:val="D916AB9A"/>
    <w:lvl w:ilvl="0" w:tplc="935CC176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D2950"/>
    <w:multiLevelType w:val="multilevel"/>
    <w:tmpl w:val="1A22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3E"/>
    <w:rsid w:val="001702C3"/>
    <w:rsid w:val="0021056F"/>
    <w:rsid w:val="00781B1E"/>
    <w:rsid w:val="009A173E"/>
    <w:rsid w:val="00AA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81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81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d38968991ddd4f99b2c3fa92019a83ae%40thread.tacv2/1758700431477?context=%7b%22Tid%22%3a%223180bf70-17cc-44f6-90a4-5c9476625295%22%2c%22Oid%22%3a%2290ebe143-2688-404b-bb41-10835a44ac69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gramfys01</dc:creator>
  <cp:lastModifiedBy>gramfys01</cp:lastModifiedBy>
  <cp:revision>4</cp:revision>
  <dcterms:created xsi:type="dcterms:W3CDTF">2025-09-23T05:52:00Z</dcterms:created>
  <dcterms:modified xsi:type="dcterms:W3CDTF">2025-09-25T06:49:00Z</dcterms:modified>
</cp:coreProperties>
</file>