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3169"/>
      </w:tblGrid>
      <w:tr w:rsidR="00A95465" w:rsidRPr="00A95465" w14:paraId="402B5625" w14:textId="77777777" w:rsidTr="00493488">
        <w:tc>
          <w:tcPr>
            <w:tcW w:w="3085" w:type="dxa"/>
          </w:tcPr>
          <w:p w14:paraId="100944C6" w14:textId="77777777" w:rsidR="00A95465" w:rsidRPr="00A95465" w:rsidRDefault="00A95465" w:rsidP="00A95465">
            <w:pPr>
              <w:spacing w:after="160" w:line="259" w:lineRule="auto"/>
              <w:jc w:val="center"/>
              <w:rPr>
                <w:rFonts w:eastAsia="Times New Roman"/>
                <w:sz w:val="28"/>
              </w:rPr>
            </w:pPr>
            <w:r w:rsidRPr="00A95465">
              <w:rPr>
                <w:rFonts w:eastAsia="Times New Roman"/>
                <w:noProof/>
              </w:rPr>
              <w:drawing>
                <wp:inline distT="0" distB="0" distL="0" distR="0" wp14:anchorId="5D744443" wp14:editId="506BAD62">
                  <wp:extent cx="1562100" cy="1150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150620"/>
                          </a:xfrm>
                          <a:prstGeom prst="rect">
                            <a:avLst/>
                          </a:prstGeom>
                          <a:noFill/>
                          <a:ln>
                            <a:noFill/>
                          </a:ln>
                        </pic:spPr>
                      </pic:pic>
                    </a:graphicData>
                  </a:graphic>
                </wp:inline>
              </w:drawing>
            </w:r>
          </w:p>
        </w:tc>
        <w:tc>
          <w:tcPr>
            <w:tcW w:w="2268" w:type="dxa"/>
          </w:tcPr>
          <w:p w14:paraId="4EA01F52" w14:textId="77777777" w:rsidR="00A95465" w:rsidRPr="00A95465" w:rsidRDefault="00A95465" w:rsidP="00A95465">
            <w:pPr>
              <w:spacing w:after="160" w:line="259" w:lineRule="auto"/>
              <w:jc w:val="center"/>
              <w:rPr>
                <w:rFonts w:eastAsia="Times New Roman"/>
                <w:sz w:val="28"/>
              </w:rPr>
            </w:pPr>
          </w:p>
        </w:tc>
        <w:tc>
          <w:tcPr>
            <w:tcW w:w="3169" w:type="dxa"/>
          </w:tcPr>
          <w:p w14:paraId="6FDE59E3" w14:textId="77777777" w:rsidR="00A95465" w:rsidRPr="00A95465" w:rsidRDefault="00A95465" w:rsidP="00A95465">
            <w:pPr>
              <w:spacing w:after="160" w:line="259" w:lineRule="auto"/>
              <w:jc w:val="center"/>
              <w:rPr>
                <w:rFonts w:eastAsia="Times New Roman"/>
                <w:sz w:val="28"/>
              </w:rPr>
            </w:pPr>
            <w:r w:rsidRPr="00A95465">
              <w:rPr>
                <w:rFonts w:eastAsia="Times New Roman"/>
                <w:noProof/>
                <w:sz w:val="28"/>
              </w:rPr>
              <w:drawing>
                <wp:inline distT="0" distB="0" distL="0" distR="0" wp14:anchorId="4DE769C8" wp14:editId="41D20E0D">
                  <wp:extent cx="1051560" cy="1051560"/>
                  <wp:effectExtent l="0" t="0" r="0" b="0"/>
                  <wp:docPr id="5" name="Εικόνα 5" descr="C:\Users\user\OneDrive - ΠΑΝΕΠΙΣΤΗΜΙΟ ΘΕΣΣΑΛΙΑΣ\ΠΑΝΕΠΙΣΤΗΜΙΟ ΘΕΣΣΑΛΙΑΣ\ΠΡΟΣΩΠΙΚΑ\new logo phy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ΠΑΝΕΠΙΣΤΗΜΙΟ ΘΕΣΣΑΛΙΑΣ\ΠΑΝΕΠΙΣΤΗΜΙΟ ΘΕΣΣΑΛΙΑΣ\ΠΡΟΣΩΠΙΚΑ\new logo phys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r>
    </w:tbl>
    <w:p w14:paraId="5994ACDF"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r w:rsidRPr="00A95465">
        <w:rPr>
          <w:rFonts w:ascii="Cambria" w:eastAsia="Times New Roman" w:hAnsi="Cambria" w:cs="Arial"/>
          <w:b/>
          <w:sz w:val="18"/>
          <w:szCs w:val="18"/>
          <w:lang w:eastAsia="el-GR"/>
        </w:rPr>
        <w:t>ΣΧΟΛΗ ΕΠΙΣΤΗΜΩΝ ΥΓΕΙΑΣ-ΤΜΗΜΑ ΦΥΣΙΚΟΘΕΡΑΠΕΙΑΣ</w:t>
      </w:r>
    </w:p>
    <w:p w14:paraId="37B8C246"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r w:rsidRPr="00A95465">
        <w:rPr>
          <w:rFonts w:ascii="Cambria" w:eastAsia="Times New Roman" w:hAnsi="Cambria" w:cs="Arial"/>
          <w:b/>
          <w:sz w:val="18"/>
          <w:szCs w:val="18"/>
          <w:lang w:eastAsia="el-GR"/>
        </w:rPr>
        <w:t>3</w:t>
      </w:r>
      <w:r w:rsidRPr="00A95465">
        <w:rPr>
          <w:rFonts w:ascii="Cambria" w:eastAsia="Times New Roman" w:hAnsi="Cambria" w:cs="Arial"/>
          <w:b/>
          <w:sz w:val="18"/>
          <w:szCs w:val="18"/>
          <w:vertAlign w:val="superscript"/>
          <w:lang w:eastAsia="el-GR"/>
        </w:rPr>
        <w:t>Ο</w:t>
      </w:r>
      <w:r w:rsidRPr="00A95465">
        <w:rPr>
          <w:rFonts w:ascii="Cambria" w:eastAsia="Times New Roman" w:hAnsi="Cambria" w:cs="Arial"/>
          <w:b/>
          <w:sz w:val="18"/>
          <w:szCs w:val="18"/>
          <w:lang w:eastAsia="el-GR"/>
        </w:rPr>
        <w:t xml:space="preserve"> ΧΛΜ ΠΕΟ ΛΑΜΙΑΣ-ΑΘΗΝΩΝ, ΛΑΜΙΑ 35132 ΤΗΛ.: 2231060176-177, </w:t>
      </w:r>
      <w:r w:rsidRPr="00A95465">
        <w:rPr>
          <w:rFonts w:ascii="Cambria" w:eastAsia="Times New Roman" w:hAnsi="Cambria" w:cs="Arial"/>
          <w:b/>
          <w:sz w:val="18"/>
          <w:szCs w:val="18"/>
          <w:lang w:val="en-US" w:eastAsia="el-GR"/>
        </w:rPr>
        <w:t>email</w:t>
      </w:r>
      <w:r w:rsidRPr="00A95465">
        <w:rPr>
          <w:rFonts w:ascii="Cambria" w:eastAsia="Times New Roman" w:hAnsi="Cambria" w:cs="Arial"/>
          <w:b/>
          <w:sz w:val="18"/>
          <w:szCs w:val="18"/>
          <w:lang w:eastAsia="el-GR"/>
        </w:rPr>
        <w:t xml:space="preserve">: </w:t>
      </w:r>
      <w:hyperlink r:id="rId6" w:history="1">
        <w:r w:rsidRPr="00A95465">
          <w:rPr>
            <w:rFonts w:ascii="Cambria" w:eastAsia="Times New Roman" w:hAnsi="Cambria" w:cs="Arial"/>
            <w:b/>
            <w:color w:val="0000FF"/>
            <w:sz w:val="18"/>
            <w:szCs w:val="18"/>
            <w:u w:val="single"/>
            <w:lang w:val="en-US" w:eastAsia="el-GR"/>
          </w:rPr>
          <w:t>g</w:t>
        </w:r>
        <w:r w:rsidRPr="00A95465">
          <w:rPr>
            <w:rFonts w:ascii="Cambria" w:eastAsia="Times New Roman" w:hAnsi="Cambria" w:cs="Arial"/>
            <w:b/>
            <w:color w:val="0000FF"/>
            <w:sz w:val="18"/>
            <w:szCs w:val="18"/>
            <w:u w:val="single"/>
            <w:lang w:eastAsia="el-GR"/>
          </w:rPr>
          <w:t>-</w:t>
        </w:r>
        <w:r w:rsidRPr="00A95465">
          <w:rPr>
            <w:rFonts w:ascii="Cambria" w:eastAsia="Times New Roman" w:hAnsi="Cambria" w:cs="Arial"/>
            <w:b/>
            <w:color w:val="0000FF"/>
            <w:sz w:val="18"/>
            <w:szCs w:val="18"/>
            <w:u w:val="single"/>
            <w:lang w:val="en-US" w:eastAsia="el-GR"/>
          </w:rPr>
          <w:t>physio</w:t>
        </w:r>
        <w:r w:rsidRPr="00A95465">
          <w:rPr>
            <w:rFonts w:ascii="Cambria" w:eastAsia="Times New Roman" w:hAnsi="Cambria" w:cs="Arial"/>
            <w:b/>
            <w:color w:val="0000FF"/>
            <w:sz w:val="18"/>
            <w:szCs w:val="18"/>
            <w:u w:val="single"/>
            <w:lang w:eastAsia="el-GR"/>
          </w:rPr>
          <w:t>@</w:t>
        </w:r>
        <w:r w:rsidRPr="00A95465">
          <w:rPr>
            <w:rFonts w:ascii="Cambria" w:eastAsia="Times New Roman" w:hAnsi="Cambria" w:cs="Arial"/>
            <w:b/>
            <w:color w:val="0000FF"/>
            <w:sz w:val="18"/>
            <w:szCs w:val="18"/>
            <w:u w:val="single"/>
            <w:lang w:val="en-US" w:eastAsia="el-GR"/>
          </w:rPr>
          <w:t>uth</w:t>
        </w:r>
        <w:r w:rsidRPr="00A95465">
          <w:rPr>
            <w:rFonts w:ascii="Cambria" w:eastAsia="Times New Roman" w:hAnsi="Cambria" w:cs="Arial"/>
            <w:b/>
            <w:color w:val="0000FF"/>
            <w:sz w:val="18"/>
            <w:szCs w:val="18"/>
            <w:u w:val="single"/>
            <w:lang w:eastAsia="el-GR"/>
          </w:rPr>
          <w:t>.</w:t>
        </w:r>
        <w:r w:rsidRPr="00A95465">
          <w:rPr>
            <w:rFonts w:ascii="Cambria" w:eastAsia="Times New Roman" w:hAnsi="Cambria" w:cs="Arial"/>
            <w:b/>
            <w:color w:val="0000FF"/>
            <w:sz w:val="18"/>
            <w:szCs w:val="18"/>
            <w:u w:val="single"/>
            <w:lang w:val="en-US" w:eastAsia="el-GR"/>
          </w:rPr>
          <w:t>gr</w:t>
        </w:r>
      </w:hyperlink>
    </w:p>
    <w:p w14:paraId="4601DA69"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p>
    <w:p w14:paraId="5024C5F6"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p>
    <w:p w14:paraId="2DCB43B6"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p>
    <w:p w14:paraId="69F172AF"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p>
    <w:p w14:paraId="6EC98E0B"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r w:rsidRPr="00A95465">
        <w:rPr>
          <w:rFonts w:ascii="Cambria" w:eastAsia="Times New Roman" w:hAnsi="Cambria" w:cs="Arial"/>
          <w:b/>
          <w:sz w:val="18"/>
          <w:szCs w:val="18"/>
          <w:lang w:eastAsia="el-GR"/>
        </w:rPr>
        <w:tab/>
      </w:r>
      <w:r w:rsidRPr="00A95465">
        <w:rPr>
          <w:rFonts w:ascii="Cambria" w:eastAsia="Times New Roman" w:hAnsi="Cambria" w:cs="Arial"/>
          <w:b/>
          <w:sz w:val="18"/>
          <w:szCs w:val="18"/>
          <w:lang w:eastAsia="el-GR"/>
        </w:rPr>
        <w:tab/>
      </w:r>
      <w:r w:rsidRPr="00A95465">
        <w:rPr>
          <w:rFonts w:ascii="Cambria" w:eastAsia="Times New Roman" w:hAnsi="Cambria" w:cs="Arial"/>
          <w:b/>
          <w:sz w:val="18"/>
          <w:szCs w:val="18"/>
          <w:lang w:eastAsia="el-GR"/>
        </w:rPr>
        <w:tab/>
      </w:r>
      <w:r w:rsidRPr="00A95465">
        <w:rPr>
          <w:rFonts w:ascii="Cambria" w:eastAsia="Times New Roman" w:hAnsi="Cambria" w:cs="Arial"/>
          <w:b/>
          <w:sz w:val="18"/>
          <w:szCs w:val="18"/>
          <w:lang w:eastAsia="el-GR"/>
        </w:rPr>
        <w:tab/>
        <w:t xml:space="preserve">     Λαμία 22-5-202</w:t>
      </w:r>
      <w:r>
        <w:rPr>
          <w:rFonts w:ascii="Cambria" w:eastAsia="Times New Roman" w:hAnsi="Cambria" w:cs="Arial"/>
          <w:b/>
          <w:sz w:val="18"/>
          <w:szCs w:val="18"/>
          <w:lang w:eastAsia="el-GR"/>
        </w:rPr>
        <w:t>5</w:t>
      </w:r>
    </w:p>
    <w:p w14:paraId="455B4078" w14:textId="77777777" w:rsidR="00A95465" w:rsidRPr="00A95465" w:rsidRDefault="00A95465" w:rsidP="00A95465">
      <w:pPr>
        <w:spacing w:after="0" w:line="240" w:lineRule="auto"/>
        <w:jc w:val="center"/>
        <w:rPr>
          <w:rFonts w:ascii="Cambria" w:eastAsia="Times New Roman" w:hAnsi="Cambria" w:cs="Arial"/>
          <w:b/>
          <w:sz w:val="18"/>
          <w:szCs w:val="18"/>
          <w:lang w:eastAsia="el-GR"/>
        </w:rPr>
      </w:pPr>
      <w:r w:rsidRPr="00A95465">
        <w:rPr>
          <w:rFonts w:ascii="Cambria" w:eastAsia="Times New Roman" w:hAnsi="Cambria" w:cs="Arial"/>
          <w:b/>
          <w:sz w:val="18"/>
          <w:szCs w:val="18"/>
          <w:lang w:eastAsia="el-GR"/>
        </w:rPr>
        <w:t xml:space="preserve">                                                                                          Αρ. πρωτ.: 1</w:t>
      </w:r>
      <w:r>
        <w:rPr>
          <w:rFonts w:ascii="Cambria" w:eastAsia="Times New Roman" w:hAnsi="Cambria" w:cs="Arial"/>
          <w:b/>
          <w:sz w:val="18"/>
          <w:szCs w:val="18"/>
          <w:lang w:eastAsia="el-GR"/>
        </w:rPr>
        <w:t>4576</w:t>
      </w:r>
      <w:r w:rsidRPr="00A95465">
        <w:rPr>
          <w:rFonts w:ascii="Cambria" w:eastAsia="Times New Roman" w:hAnsi="Cambria" w:cs="Arial"/>
          <w:b/>
          <w:sz w:val="18"/>
          <w:szCs w:val="18"/>
          <w:lang w:eastAsia="el-GR"/>
        </w:rPr>
        <w:t>/2</w:t>
      </w:r>
      <w:r>
        <w:rPr>
          <w:rFonts w:ascii="Cambria" w:eastAsia="Times New Roman" w:hAnsi="Cambria" w:cs="Arial"/>
          <w:b/>
          <w:sz w:val="18"/>
          <w:szCs w:val="18"/>
          <w:lang w:eastAsia="el-GR"/>
        </w:rPr>
        <w:t>5</w:t>
      </w:r>
      <w:r w:rsidRPr="00A95465">
        <w:rPr>
          <w:rFonts w:ascii="Cambria" w:eastAsia="Times New Roman" w:hAnsi="Cambria" w:cs="Arial"/>
          <w:b/>
          <w:sz w:val="18"/>
          <w:szCs w:val="18"/>
          <w:lang w:eastAsia="el-GR"/>
        </w:rPr>
        <w:t>/ΤΦΣΚΘ</w:t>
      </w:r>
    </w:p>
    <w:p w14:paraId="58C51AD4" w14:textId="77777777" w:rsidR="00ED03B4" w:rsidRPr="002B4D52" w:rsidRDefault="00ED03B4" w:rsidP="00ED03B4">
      <w:pPr>
        <w:spacing w:after="0" w:line="360" w:lineRule="auto"/>
        <w:jc w:val="both"/>
        <w:rPr>
          <w:rFonts w:ascii="Cambria" w:eastAsia="Times New Roman" w:hAnsi="Cambria" w:cs="Arial"/>
          <w:sz w:val="24"/>
          <w:szCs w:val="24"/>
          <w:lang w:eastAsia="el-GR"/>
        </w:rPr>
      </w:pPr>
    </w:p>
    <w:p w14:paraId="1CA30BB0" w14:textId="77777777" w:rsidR="00ED03B4" w:rsidRPr="007C5FDE" w:rsidRDefault="00ED03B4" w:rsidP="00ED03B4">
      <w:pPr>
        <w:spacing w:after="0" w:line="240" w:lineRule="auto"/>
        <w:jc w:val="center"/>
        <w:outlineLvl w:val="3"/>
        <w:rPr>
          <w:rFonts w:ascii="Arial" w:eastAsia="Times New Roman" w:hAnsi="Arial" w:cs="Arial"/>
          <w:b/>
          <w:bCs/>
          <w:color w:val="000000"/>
          <w:sz w:val="27"/>
          <w:szCs w:val="27"/>
          <w:lang w:eastAsia="el-GR"/>
        </w:rPr>
      </w:pPr>
      <w:r w:rsidRPr="007C5FDE">
        <w:rPr>
          <w:rFonts w:ascii="Times New Roman" w:eastAsia="Times New Roman" w:hAnsi="Times New Roman" w:cs="Times New Roman"/>
          <w:b/>
          <w:bCs/>
          <w:color w:val="000000"/>
          <w:sz w:val="27"/>
          <w:szCs w:val="27"/>
          <w:lang w:eastAsia="el-GR"/>
        </w:rPr>
        <w:t xml:space="preserve"> </w:t>
      </w:r>
      <w:r w:rsidRPr="007C5FDE">
        <w:rPr>
          <w:rFonts w:ascii="Times New Roman" w:eastAsia="Times New Roman" w:hAnsi="Times New Roman" w:cs="Times New Roman"/>
          <w:b/>
          <w:bCs/>
          <w:caps/>
          <w:color w:val="000000"/>
          <w:sz w:val="27"/>
          <w:szCs w:val="27"/>
          <w:lang w:eastAsia="el-GR"/>
        </w:rPr>
        <w:t>ΠΡΟΓΡΑΜΜΑ ΜΕΤΑΠΤΥΧΙΑΚΩΝ ΣΠΟΥΔΩΝ</w:t>
      </w:r>
    </w:p>
    <w:p w14:paraId="36041C28" w14:textId="77777777" w:rsidR="00ED03B4" w:rsidRPr="007C5FDE" w:rsidRDefault="00ED03B4" w:rsidP="00ED03B4">
      <w:pPr>
        <w:spacing w:after="0" w:line="240" w:lineRule="auto"/>
        <w:jc w:val="center"/>
        <w:rPr>
          <w:rFonts w:ascii="Calibri" w:eastAsia="Times New Roman" w:hAnsi="Calibri" w:cs="Calibri"/>
          <w:color w:val="000000"/>
          <w:lang w:eastAsia="el-GR"/>
        </w:rPr>
      </w:pPr>
      <w:r w:rsidRPr="007C5FDE">
        <w:rPr>
          <w:rFonts w:ascii="Calibri" w:eastAsia="Times New Roman" w:hAnsi="Calibri" w:cs="Calibri"/>
          <w:b/>
          <w:bCs/>
          <w:color w:val="000000"/>
          <w:lang w:eastAsia="el-GR"/>
        </w:rPr>
        <w:t>"Προηγμένη Φυσικοθεραπεία"</w:t>
      </w:r>
    </w:p>
    <w:p w14:paraId="56B8ED5E" w14:textId="77777777" w:rsidR="00ED03B4" w:rsidRPr="007C5FDE" w:rsidRDefault="00ED03B4" w:rsidP="00ED03B4">
      <w:pPr>
        <w:spacing w:after="0" w:line="240" w:lineRule="auto"/>
        <w:jc w:val="center"/>
        <w:rPr>
          <w:rFonts w:ascii="Calibri" w:eastAsia="Times New Roman" w:hAnsi="Calibri" w:cs="Calibri"/>
          <w:color w:val="000000"/>
          <w:lang w:eastAsia="el-GR"/>
        </w:rPr>
      </w:pPr>
      <w:r w:rsidRPr="007C5FDE">
        <w:rPr>
          <w:rFonts w:ascii="Calibri" w:eastAsia="Times New Roman" w:hAnsi="Calibri" w:cs="Calibri"/>
          <w:b/>
          <w:bCs/>
          <w:color w:val="000000"/>
          <w:lang w:eastAsia="el-GR"/>
        </w:rPr>
        <w:t>  </w:t>
      </w:r>
    </w:p>
    <w:p w14:paraId="0F7709E4" w14:textId="77777777" w:rsidR="00ED03B4" w:rsidRPr="007C5FDE" w:rsidRDefault="00ED03B4" w:rsidP="00ED03B4">
      <w:pPr>
        <w:spacing w:after="160" w:line="256" w:lineRule="auto"/>
        <w:jc w:val="center"/>
        <w:rPr>
          <w:rFonts w:ascii="Cambria" w:eastAsia="Times New Roman" w:hAnsi="Cambria" w:cs="Arial"/>
          <w:b/>
          <w:sz w:val="24"/>
          <w:szCs w:val="24"/>
          <w:lang w:eastAsia="el-GR"/>
        </w:rPr>
      </w:pPr>
      <w:r w:rsidRPr="007C5FDE">
        <w:rPr>
          <w:rFonts w:ascii="Cambria" w:eastAsia="Times New Roman" w:hAnsi="Cambria" w:cs="Arial"/>
          <w:b/>
          <w:sz w:val="24"/>
          <w:szCs w:val="24"/>
          <w:lang w:eastAsia="el-GR"/>
        </w:rPr>
        <w:t>Πρόσκληση Εκδήλωσης Ενδιαφέροντος για το Μεταπτυχιακό Πρόγραμμα Σπουδών «Προηγμένη Φυσικοθεραπεία» του Τμήματος Φυσικοθεραπείας</w:t>
      </w:r>
    </w:p>
    <w:p w14:paraId="64C32207" w14:textId="77777777" w:rsidR="00ED03B4" w:rsidRPr="002F453B" w:rsidRDefault="00ED03B4" w:rsidP="00ED03B4">
      <w:pPr>
        <w:spacing w:after="120" w:line="240" w:lineRule="auto"/>
        <w:jc w:val="both"/>
        <w:rPr>
          <w:rFonts w:ascii="Calibri" w:eastAsia="Times New Roman" w:hAnsi="Calibri" w:cs="Calibri"/>
          <w:b/>
          <w:color w:val="000000"/>
          <w:lang w:eastAsia="el-GR"/>
        </w:rPr>
      </w:pPr>
      <w:r w:rsidRPr="007C5FDE">
        <w:rPr>
          <w:rFonts w:ascii="Calibri" w:eastAsia="Times New Roman" w:hAnsi="Calibri" w:cs="Calibri"/>
          <w:color w:val="000000"/>
          <w:lang w:eastAsia="el-GR"/>
        </w:rPr>
        <w:t>Το Τμήμα Φυσικοθεραπείας του Πανεπιστημίου Θεσσαλίας ανακοινώνει ότι θα δέχεται αιτήσεις συμμετοχής στη διαδικασία επιλογής για το Πρόγραμμα Μεταπτυχιακών Σπουδών </w:t>
      </w:r>
      <w:r w:rsidRPr="007C5FDE">
        <w:rPr>
          <w:rFonts w:ascii="Calibri" w:eastAsia="Times New Roman" w:hAnsi="Calibri" w:cs="Calibri"/>
          <w:b/>
          <w:bCs/>
          <w:color w:val="000000"/>
          <w:lang w:eastAsia="el-GR"/>
        </w:rPr>
        <w:t>«Προηγμένη Φυσικοθεραπεία»</w:t>
      </w:r>
      <w:r w:rsidRPr="007C5FDE">
        <w:rPr>
          <w:rFonts w:ascii="Calibri" w:eastAsia="Times New Roman" w:hAnsi="Calibri" w:cs="Calibri"/>
          <w:color w:val="000000"/>
          <w:lang w:eastAsia="el-GR"/>
        </w:rPr>
        <w:t> </w:t>
      </w:r>
      <w:r w:rsidRPr="007C5FDE">
        <w:rPr>
          <w:rFonts w:ascii="Calibri" w:eastAsia="Times New Roman" w:hAnsi="Calibri" w:cs="Calibri"/>
          <w:b/>
          <w:color w:val="000000"/>
          <w:lang w:eastAsia="el-GR"/>
        </w:rPr>
        <w:t xml:space="preserve">από </w:t>
      </w:r>
      <w:r>
        <w:rPr>
          <w:rFonts w:ascii="Calibri" w:eastAsia="Times New Roman" w:hAnsi="Calibri" w:cs="Calibri"/>
          <w:b/>
          <w:color w:val="000000"/>
          <w:lang w:eastAsia="el-GR"/>
        </w:rPr>
        <w:t xml:space="preserve">23-5-2025 έως και </w:t>
      </w:r>
      <w:r w:rsidRPr="002F453B">
        <w:rPr>
          <w:rFonts w:ascii="Calibri" w:eastAsia="Times New Roman" w:hAnsi="Calibri" w:cs="Calibri"/>
          <w:b/>
          <w:color w:val="000000"/>
          <w:lang w:eastAsia="el-GR"/>
        </w:rPr>
        <w:t>2</w:t>
      </w:r>
      <w:r>
        <w:rPr>
          <w:rFonts w:ascii="Calibri" w:eastAsia="Times New Roman" w:hAnsi="Calibri" w:cs="Calibri"/>
          <w:b/>
          <w:color w:val="000000"/>
          <w:lang w:eastAsia="el-GR"/>
        </w:rPr>
        <w:t>7-6-2025</w:t>
      </w:r>
      <w:r w:rsidRPr="002F453B">
        <w:rPr>
          <w:rFonts w:ascii="Calibri" w:eastAsia="Times New Roman" w:hAnsi="Calibri" w:cs="Calibri"/>
          <w:color w:val="000000"/>
          <w:lang w:eastAsia="el-GR"/>
        </w:rPr>
        <w:t xml:space="preserve"> </w:t>
      </w:r>
      <w:r w:rsidRPr="002F453B">
        <w:rPr>
          <w:rFonts w:ascii="Calibri" w:eastAsia="Times New Roman" w:hAnsi="Calibri" w:cs="Calibri"/>
          <w:b/>
          <w:color w:val="000000"/>
          <w:lang w:eastAsia="el-GR"/>
        </w:rPr>
        <w:t xml:space="preserve">για πλήρη  φοίτηση σπουδών. </w:t>
      </w:r>
    </w:p>
    <w:p w14:paraId="2CFD5B35" w14:textId="77777777" w:rsidR="00ED03B4" w:rsidRPr="002F453B" w:rsidRDefault="00ED03B4" w:rsidP="00ED03B4">
      <w:pPr>
        <w:autoSpaceDE w:val="0"/>
        <w:autoSpaceDN w:val="0"/>
        <w:adjustRightInd w:val="0"/>
        <w:spacing w:after="0" w:line="240" w:lineRule="auto"/>
        <w:jc w:val="both"/>
        <w:rPr>
          <w:rFonts w:ascii="Calibri" w:hAnsi="Calibri" w:cs="Calibri"/>
          <w:color w:val="000000"/>
          <w:u w:val="single"/>
        </w:rPr>
      </w:pPr>
    </w:p>
    <w:p w14:paraId="0EA0D2FA" w14:textId="77777777" w:rsidR="00ED03B4" w:rsidRPr="002F453B" w:rsidRDefault="00ED03B4" w:rsidP="00ED03B4">
      <w:pPr>
        <w:autoSpaceDE w:val="0"/>
        <w:autoSpaceDN w:val="0"/>
        <w:adjustRightInd w:val="0"/>
        <w:spacing w:after="0" w:line="240" w:lineRule="auto"/>
        <w:jc w:val="both"/>
        <w:rPr>
          <w:rFonts w:cstheme="minorHAnsi"/>
          <w:b/>
        </w:rPr>
      </w:pPr>
      <w:r w:rsidRPr="002F453B">
        <w:rPr>
          <w:rFonts w:cstheme="minorHAnsi"/>
          <w:b/>
        </w:rPr>
        <w:t>Κατηγορίες υποψηφίων στο ΠΜΣ</w:t>
      </w:r>
    </w:p>
    <w:p w14:paraId="4ACA88AD"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rPr>
        <w:t>Στο Π.Μ.Σ. γίνονται δεκτοί μετά από επιλογή πτυχιούχοι των Τμημάτων Φυσικοθεραπείας των Α.Ε.Ι. της ημεδαπής ή των ομοταγών ιδρυμάτων της αλλοδαπής.</w:t>
      </w:r>
    </w:p>
    <w:p w14:paraId="56EA361A"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rPr>
        <w:t xml:space="preserve">Δίπλωμα Μεταπτυχιακών Σπουδών δεν απονέμεται σε φοιτητή του οποίου ο τίτλος σπουδών πρώτου κύκλου από ίδρυμα της αλλοδαπής δεν έχει αναγνωρίζεται σύμφωνα με τις διατάξεις του ν. 4547/2018 και ειδικότερα του άρθρου 101 αυτού. </w:t>
      </w:r>
    </w:p>
    <w:p w14:paraId="722A7ACE"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rPr>
        <w:t>Στην περίπτωση αλλοδαπών υποψηφίων θεωρείται απαραίτητη η γνώση της Ελληνικής γλώσσας που θα αποδεικνύεται από πτυχίο ή μεταπτυχιακό τίτλο σπουδών Ελληνικού Πανεπιστημίου ή Τ.Ε.Ι. ή Απολυτήριο Ελληνικού Λυκείου ή εξατάξιου Γυμνασίου ή πιστοποιητικό Ελληνομάθειας από το κέντρο Ελληνικής Γλώσσας ή από εξέταση από ειδική επιτροπή που θα ορίζεται στο πλαίσιο του Π.Μ.Σ.</w:t>
      </w:r>
    </w:p>
    <w:p w14:paraId="62B6183C"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b/>
          <w:u w:val="single"/>
        </w:rPr>
        <w:t>Υποψηφιότητα μπορούν να θέσουν και τελειόφοιτοι φοιτητές, με την προϋπόθεση ότι θα έχουν πάρει το πτυχίο τους ή θα έχουν ολοκληρώσει τις σπουδές τους πριν από την έναρξη των μαθημάτων, (Οκτώβριος 2024) έστω και αν τους απομένει η ορκωμοσία</w:t>
      </w:r>
      <w:r w:rsidRPr="002F453B">
        <w:rPr>
          <w:rFonts w:cstheme="minorHAnsi"/>
        </w:rPr>
        <w:t>. Για τους υποψηφίους αυτής της περίπτωσης, η αξιολόγηση της αίτησης τους θα γίνει λαμβάνοντας υπόψη τον τρέχοντα μέσο όρο της αναλυτικής βαθμολογίας που θα υποβάλλουν. Ο υποψήφιος που αξιολογείται με αυτήν την διαδικασία δεν έχει δικαίωμα να ζητήσει επαναξιολόγηση της αίτησης του αφού καταθέσει την τελική αναλυτική βαθμολογία, εφόσον αυτό γίνει μετά την ολοκλήρωση της πρώτης φάσης της διαδικασίας αξιολόγησης των υποψηφίων.</w:t>
      </w:r>
    </w:p>
    <w:p w14:paraId="7ECCA91C" w14:textId="77777777" w:rsidR="00ED03B4" w:rsidRPr="002F453B" w:rsidRDefault="00ED03B4" w:rsidP="00ED03B4">
      <w:pPr>
        <w:autoSpaceDE w:val="0"/>
        <w:autoSpaceDN w:val="0"/>
        <w:adjustRightInd w:val="0"/>
        <w:spacing w:after="0" w:line="240" w:lineRule="auto"/>
        <w:jc w:val="both"/>
        <w:rPr>
          <w:rFonts w:cstheme="minorHAnsi"/>
          <w:b/>
        </w:rPr>
      </w:pPr>
    </w:p>
    <w:p w14:paraId="0C8085EB" w14:textId="77777777" w:rsidR="00ED03B4" w:rsidRPr="002F453B" w:rsidRDefault="00ED03B4" w:rsidP="00ED03B4">
      <w:pPr>
        <w:autoSpaceDE w:val="0"/>
        <w:autoSpaceDN w:val="0"/>
        <w:adjustRightInd w:val="0"/>
        <w:spacing w:after="0" w:line="240" w:lineRule="auto"/>
        <w:jc w:val="both"/>
        <w:rPr>
          <w:rFonts w:cstheme="minorHAnsi"/>
          <w:b/>
        </w:rPr>
      </w:pPr>
      <w:r w:rsidRPr="002F453B">
        <w:rPr>
          <w:rFonts w:cstheme="minorHAnsi"/>
          <w:b/>
        </w:rPr>
        <w:t>Χρονική διάρκεια</w:t>
      </w:r>
    </w:p>
    <w:p w14:paraId="399E4DD5"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rPr>
        <w:t xml:space="preserve">Η πλήρης φοίτηση προϋποθέτει παρακολούθηση η οποία αποτελείται από 3 εξάμηνα - 18 μήνες (30 Διδακτικές μονάδες ανά εξάμηνο). Τα πρώτα δύο εξάμηνα διεξάγονται μαθήματα ενώ για το τρίτο εξάμηνο η διπλωματική εργασία. Η μερική φοίτηση προϋποθέτει </w:t>
      </w:r>
      <w:r w:rsidRPr="002F453B">
        <w:rPr>
          <w:rFonts w:cstheme="minorHAnsi"/>
        </w:rPr>
        <w:lastRenderedPageBreak/>
        <w:t>παρακολούθηση η οποία αποτελείται από 6 εξάμηνα - 36 μήνες (15 Διδακτικές μονάδες ανά εξάμηνο). Τα πρώτα τέσσερα εξάμηνα διεξάγονται μαθήματα ενώ τα δύο τελευταία</w:t>
      </w:r>
    </w:p>
    <w:p w14:paraId="091CA678"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rPr>
        <w:t>εξάμηνα η διπλωματική εργασία.</w:t>
      </w:r>
    </w:p>
    <w:p w14:paraId="2B2B0503" w14:textId="77777777" w:rsidR="00ED03B4" w:rsidRPr="002F453B" w:rsidRDefault="00ED03B4" w:rsidP="00ED03B4">
      <w:pPr>
        <w:autoSpaceDE w:val="0"/>
        <w:autoSpaceDN w:val="0"/>
        <w:adjustRightInd w:val="0"/>
        <w:spacing w:after="0" w:line="240" w:lineRule="auto"/>
        <w:jc w:val="both"/>
        <w:rPr>
          <w:rFonts w:cstheme="minorHAnsi"/>
        </w:rPr>
      </w:pPr>
      <w:r w:rsidRPr="002F453B">
        <w:rPr>
          <w:rFonts w:cstheme="minorHAnsi"/>
        </w:rPr>
        <w:t>Για την ολοκληρωμένη παρακολούθηση του Π.Μ.Σ. και την απόκτηση Διπλώματος Μεταπτυχιακών Σπουδών οι φοιτητές υποχρεούνται να παρακολουθήσουν οκτώ (8) υποχρεωτικά μαθήματα και να εκπονήσουν τη μεταπτυχιακή διπλωματική εργασία.</w:t>
      </w:r>
    </w:p>
    <w:p w14:paraId="2C6C1F81" w14:textId="77777777" w:rsidR="00ED03B4" w:rsidRPr="002F453B" w:rsidRDefault="00ED03B4" w:rsidP="00ED03B4">
      <w:pPr>
        <w:autoSpaceDE w:val="0"/>
        <w:autoSpaceDN w:val="0"/>
        <w:adjustRightInd w:val="0"/>
        <w:spacing w:after="0" w:line="240" w:lineRule="auto"/>
        <w:jc w:val="both"/>
        <w:rPr>
          <w:rFonts w:cstheme="minorHAnsi"/>
          <w:b/>
          <w:color w:val="000000"/>
        </w:rPr>
      </w:pPr>
    </w:p>
    <w:p w14:paraId="4B01626B" w14:textId="77777777" w:rsidR="00ED03B4" w:rsidRPr="002F453B" w:rsidRDefault="00ED03B4" w:rsidP="00ED03B4">
      <w:pPr>
        <w:autoSpaceDE w:val="0"/>
        <w:autoSpaceDN w:val="0"/>
        <w:adjustRightInd w:val="0"/>
        <w:spacing w:after="0" w:line="240" w:lineRule="auto"/>
        <w:jc w:val="both"/>
        <w:rPr>
          <w:rFonts w:cstheme="minorHAnsi"/>
          <w:b/>
          <w:color w:val="000000"/>
        </w:rPr>
      </w:pPr>
      <w:r w:rsidRPr="002F453B">
        <w:rPr>
          <w:rFonts w:cstheme="minorHAnsi"/>
          <w:b/>
          <w:color w:val="000000"/>
        </w:rPr>
        <w:t>Παρακολούθηση μαθημάτων.</w:t>
      </w:r>
    </w:p>
    <w:p w14:paraId="0F297273" w14:textId="77777777" w:rsidR="00ED03B4" w:rsidRPr="002F453B" w:rsidRDefault="00ED03B4" w:rsidP="00ED03B4">
      <w:pPr>
        <w:autoSpaceDE w:val="0"/>
        <w:autoSpaceDN w:val="0"/>
        <w:adjustRightInd w:val="0"/>
        <w:spacing w:after="0" w:line="240" w:lineRule="auto"/>
        <w:jc w:val="both"/>
        <w:rPr>
          <w:rFonts w:cstheme="minorHAnsi"/>
          <w:color w:val="000000"/>
        </w:rPr>
      </w:pPr>
      <w:r w:rsidRPr="002F453B">
        <w:rPr>
          <w:rFonts w:cstheme="minorHAnsi"/>
          <w:color w:val="000000"/>
        </w:rPr>
        <w:t>Τα μαθήματα στην πλήρη φοίτηση γίνονται δύο φορές τον μήνα, σε μπλοκ μαθημάτων Παρασκευή, Σάββατο και Κυριακή. Κάθε μάθημα περιλαμβάνει 13 διδακτικές ενότητες θεωρία ή και 13 διδακτικές ενότητες εργαστηρίου.</w:t>
      </w:r>
    </w:p>
    <w:p w14:paraId="44185582" w14:textId="77777777" w:rsidR="00ED03B4" w:rsidRPr="002F453B" w:rsidRDefault="00ED03B4" w:rsidP="00ED03B4">
      <w:pPr>
        <w:autoSpaceDE w:val="0"/>
        <w:autoSpaceDN w:val="0"/>
        <w:adjustRightInd w:val="0"/>
        <w:spacing w:after="0" w:line="240" w:lineRule="auto"/>
        <w:jc w:val="both"/>
        <w:rPr>
          <w:rFonts w:cstheme="minorHAnsi"/>
          <w:color w:val="000000"/>
        </w:rPr>
      </w:pPr>
      <w:r w:rsidRPr="002F453B">
        <w:rPr>
          <w:rFonts w:cstheme="minorHAnsi"/>
          <w:color w:val="000000"/>
        </w:rPr>
        <w:t>Στο Π.Μ.Σ. προβλέπονται τρεις εξεταστικές περίοδοι σε χρονικό διάστημα ενός έτους. Οι δύο εξεταστικές περίοδοι θα πραγματοποιούνται μετά τη λήξη των διδακτικών εξαμήνων με έναρξη μετά από πέντε (5) έως δέκα (10) ημέρες από τη λήξη του εξαμήνου. Η Τρίτη εξεταστική περίοδος θα πραγματοποιείται το πρώτο δεκαπενθήμερο του Σεπτεμβρίου και θα αφορά στην εξέταση φοιτητών που έχουν απορριφθεί σε μάθημα των προηγούμενων δύο εξαμήνων.</w:t>
      </w:r>
    </w:p>
    <w:p w14:paraId="74952AC0" w14:textId="77777777" w:rsidR="00ED03B4" w:rsidRPr="002F453B" w:rsidRDefault="00ED03B4" w:rsidP="00ED03B4">
      <w:pPr>
        <w:autoSpaceDE w:val="0"/>
        <w:autoSpaceDN w:val="0"/>
        <w:adjustRightInd w:val="0"/>
        <w:spacing w:after="0" w:line="240" w:lineRule="auto"/>
        <w:jc w:val="both"/>
        <w:rPr>
          <w:rFonts w:cstheme="minorHAnsi"/>
          <w:color w:val="000000"/>
          <w:u w:val="single"/>
        </w:rPr>
      </w:pPr>
      <w:r w:rsidRPr="002F453B">
        <w:rPr>
          <w:rFonts w:cstheme="minorHAnsi"/>
          <w:color w:val="000000"/>
          <w:u w:val="single"/>
        </w:rPr>
        <w:t>Η παρακολούθηση των μαθημάτων και των εργαστηρίων είναι υποχρεωτική. Σε ένα ποσοστό, σύμφωνα με τις κείμενες διατάξεις, τα θεωρητικά μαθήματα θα διεξάγονται εξ αποστάσεως με σύγχρονη και ασύγχρονη διδασκαλία.</w:t>
      </w:r>
    </w:p>
    <w:p w14:paraId="1995EF61" w14:textId="77777777" w:rsidR="00ED03B4" w:rsidRPr="002F453B" w:rsidRDefault="00ED03B4" w:rsidP="00ED03B4">
      <w:pPr>
        <w:spacing w:after="0" w:line="240" w:lineRule="auto"/>
        <w:ind w:left="23" w:right="23"/>
        <w:jc w:val="both"/>
        <w:rPr>
          <w:rFonts w:ascii="Calibri" w:eastAsia="Times New Roman" w:hAnsi="Calibri" w:cs="Calibri"/>
          <w:color w:val="000000"/>
          <w:lang w:eastAsia="el-GR"/>
        </w:rPr>
      </w:pPr>
    </w:p>
    <w:p w14:paraId="280D17CF" w14:textId="77777777" w:rsidR="00ED03B4" w:rsidRPr="002F453B" w:rsidRDefault="00ED03B4" w:rsidP="00ED03B4">
      <w:pPr>
        <w:autoSpaceDE w:val="0"/>
        <w:autoSpaceDN w:val="0"/>
        <w:adjustRightInd w:val="0"/>
        <w:spacing w:after="0" w:line="240" w:lineRule="auto"/>
        <w:jc w:val="both"/>
        <w:rPr>
          <w:rFonts w:cstheme="minorHAnsi"/>
          <w:b/>
          <w:color w:val="000000"/>
        </w:rPr>
      </w:pPr>
      <w:r w:rsidRPr="002F453B">
        <w:rPr>
          <w:rFonts w:cstheme="minorHAnsi"/>
          <w:b/>
          <w:color w:val="000000"/>
        </w:rPr>
        <w:t xml:space="preserve">Τέλη Φοίτησης </w:t>
      </w:r>
    </w:p>
    <w:p w14:paraId="19572330" w14:textId="77777777" w:rsidR="00ED03B4" w:rsidRPr="007C5FDE" w:rsidRDefault="00ED03B4" w:rsidP="00ED03B4">
      <w:pPr>
        <w:autoSpaceDE w:val="0"/>
        <w:autoSpaceDN w:val="0"/>
        <w:adjustRightInd w:val="0"/>
        <w:spacing w:after="0" w:line="240" w:lineRule="auto"/>
        <w:jc w:val="both"/>
        <w:rPr>
          <w:rFonts w:cstheme="minorHAnsi"/>
          <w:color w:val="000000"/>
        </w:rPr>
      </w:pPr>
      <w:r w:rsidRPr="002F453B">
        <w:rPr>
          <w:rFonts w:cstheme="minorHAnsi"/>
          <w:color w:val="000000"/>
        </w:rPr>
        <w:t>Τα τέλη φοίτησης θα ανέρχονται το μέγιστο σε 3000 ευρώ για το συνολικό χρονικό διάστημα παρακολούθησης του ΠΜΣ και ειδικότερα 1000 ευρώ ανά εξάμηνο. Τα προαναφερόμενα δεν αφορούν φοιτητές που απαλλάσσονται</w:t>
      </w:r>
      <w:r w:rsidRPr="007C5FDE">
        <w:rPr>
          <w:rFonts w:cstheme="minorHAnsi"/>
          <w:color w:val="000000"/>
        </w:rPr>
        <w:t xml:space="preserve"> από τέλη φοίτησης βάσει των προβλεπόμενων στις διατάξεις του άρθρο 86 του ν. 4957/2022.</w:t>
      </w:r>
    </w:p>
    <w:p w14:paraId="3EEDAAC0"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Σύμφωνα με το άρθρο 86 του ν. 4957/2022 εγγεγραμμένοι φοιτητές Προγράμματος Μεταπτυχιακών Σπουδών (Π.Μ.Σ.) δύνανται να φοιτούν δωρεάν σε αυτό, αν προβλέπεται η καταβολή τελών φοίτησης, εφόσον πληρούν τα κατά νόμο οικονομικά ή κοινωνικά κριτήρια.</w:t>
      </w:r>
    </w:p>
    <w:p w14:paraId="3EBC5813"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που αντιστοιχεί κατ’ ελάχιστον στην κατοχή βαθμού ίσου ή ανώτερου του επτάμιση με άριστα στα δέκα (7,5/10), εφόσον η αξιολόγηση στον βασικό τίτλο σπουδών που προσκομίζεται για την εισαγωγή στο Π.Μ.Σ. έχει πραγματοποιηθεί σύμφωνα με τη δεκάβαθμη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p>
    <w:p w14:paraId="5A8B9FF3"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Ο συνολικός αριθμός των φοιτητών που φοιτούν δωρεάν δεν δύναται να υπερβαίνει τον αριθμό που αντιστοιχεί στο τριάντα τοις εκατό (30%) του συνόλου των εγγεγραμμένων φοιτητών ανά ακαδημαϊκό έτος.</w:t>
      </w:r>
    </w:p>
    <w:p w14:paraId="39841F52"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 xml:space="preserve"> Η υποβολή των αιτήσεων για τη δωρεάν φοίτηση ανά Π.Μ.Σ. πραγματοποιείται μετά την ολοκλήρωση της διαδικασίας εισδοχής των φοιτητών στο Π.Μ.Σ και σε χρονικό διάστημα που θα ορίσει το ίδιο το Π.Μ.Σ.</w:t>
      </w:r>
    </w:p>
    <w:p w14:paraId="1CB251CD" w14:textId="77777777" w:rsidR="00ED03B4" w:rsidRPr="007C5FDE" w:rsidRDefault="00ED03B4" w:rsidP="00ED03B4">
      <w:pPr>
        <w:autoSpaceDE w:val="0"/>
        <w:autoSpaceDN w:val="0"/>
        <w:adjustRightInd w:val="0"/>
        <w:spacing w:after="0" w:line="240" w:lineRule="auto"/>
        <w:rPr>
          <w:rFonts w:ascii="MyriadPro-Regular" w:hAnsi="MyriadPro-Regular" w:cs="MyriadPro-Regular"/>
          <w:color w:val="000000"/>
          <w:sz w:val="20"/>
          <w:szCs w:val="20"/>
        </w:rPr>
      </w:pPr>
    </w:p>
    <w:p w14:paraId="7FF8E41C" w14:textId="77777777" w:rsidR="00ED03B4" w:rsidRPr="007C5FDE" w:rsidRDefault="00ED03B4" w:rsidP="00ED03B4">
      <w:pPr>
        <w:autoSpaceDE w:val="0"/>
        <w:autoSpaceDN w:val="0"/>
        <w:adjustRightInd w:val="0"/>
        <w:spacing w:after="0" w:line="240" w:lineRule="auto"/>
        <w:rPr>
          <w:rFonts w:ascii="MyriadPro-Regular" w:hAnsi="MyriadPro-Regular" w:cs="MyriadPro-Regular"/>
          <w:color w:val="000000"/>
          <w:sz w:val="20"/>
          <w:szCs w:val="20"/>
        </w:rPr>
      </w:pPr>
    </w:p>
    <w:p w14:paraId="0A5400AF" w14:textId="77777777" w:rsidR="00ED03B4" w:rsidRPr="007C5FDE" w:rsidRDefault="00ED03B4" w:rsidP="00ED03B4">
      <w:pPr>
        <w:autoSpaceDE w:val="0"/>
        <w:autoSpaceDN w:val="0"/>
        <w:adjustRightInd w:val="0"/>
        <w:spacing w:after="0" w:line="240" w:lineRule="auto"/>
        <w:jc w:val="both"/>
        <w:rPr>
          <w:rFonts w:cstheme="minorHAnsi"/>
          <w:b/>
          <w:color w:val="000000"/>
        </w:rPr>
      </w:pPr>
      <w:r w:rsidRPr="007C5FDE">
        <w:rPr>
          <w:rFonts w:cstheme="minorHAnsi"/>
          <w:b/>
          <w:color w:val="000000"/>
        </w:rPr>
        <w:t>Υποβολή αιτήσεων –Διαδικασία επιλογής</w:t>
      </w:r>
    </w:p>
    <w:p w14:paraId="53AAEC73"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 xml:space="preserve">Οι αιτήσεις υποβάλλονται σε ειδικά έντυπα που διαθέτει η Γραμματεία, μέσα στην προθεσμία που ανακοινώνεται, συνοδευόμενες από το φάκελο υποψηφιότητας των ενδιαφερομένων. Η κατάθεση των αιτήσεων γίνεται στην Γραμματεία του Π.Μ.Σ. Τα </w:t>
      </w:r>
      <w:r w:rsidRPr="007C5FDE">
        <w:rPr>
          <w:rFonts w:cstheme="minorHAnsi"/>
          <w:color w:val="000000"/>
        </w:rPr>
        <w:lastRenderedPageBreak/>
        <w:t>απαραίτητα δικαιολογητικά που θα πρέπει να καταθέσουν οι υποψήφιοι, πρέπει να είναι πρωτότυπα ή αντίγραφα επικυρωμένα από τις αρμόδιες αρχές, και είναι:</w:t>
      </w:r>
    </w:p>
    <w:p w14:paraId="5F3DDE6D" w14:textId="77777777" w:rsidR="00ED03B4" w:rsidRPr="007C5FDE" w:rsidRDefault="00ED03B4" w:rsidP="00ED03B4">
      <w:pPr>
        <w:autoSpaceDE w:val="0"/>
        <w:autoSpaceDN w:val="0"/>
        <w:adjustRightInd w:val="0"/>
        <w:spacing w:after="0" w:line="240" w:lineRule="auto"/>
        <w:jc w:val="both"/>
        <w:rPr>
          <w:rFonts w:cstheme="minorHAnsi"/>
          <w:color w:val="000000"/>
        </w:rPr>
      </w:pPr>
    </w:p>
    <w:p w14:paraId="638AF5F4"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xml:space="preserve">- Έντυπη αίτηση ή οποία θα διατίθεται και σε ηλεκτρονική μορφή (για πλήρη ή μερική φοίτηση) </w:t>
      </w:r>
    </w:p>
    <w:p w14:paraId="650A833B"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Αναλυτικό βιογραφικό σημείωμα</w:t>
      </w:r>
    </w:p>
    <w:p w14:paraId="5F59565C"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xml:space="preserve">- Αντίγραφο πτυχίου/διπλώματος </w:t>
      </w:r>
      <w:r w:rsidRPr="001201DA">
        <w:rPr>
          <w:rFonts w:cstheme="minorHAnsi"/>
          <w:color w:val="000000"/>
        </w:rPr>
        <w:t xml:space="preserve">(Εάν </w:t>
      </w:r>
      <w:r w:rsidRPr="001201DA">
        <w:rPr>
          <w:rFonts w:cstheme="minorHAnsi"/>
        </w:rPr>
        <w:t xml:space="preserve">ο τίτλος σπουδών πρώτου κύκλου προέρχεται από ίδρυμα της αλλοδαπής  </w:t>
      </w:r>
      <w:r w:rsidRPr="001201DA">
        <w:rPr>
          <w:rFonts w:cstheme="minorHAnsi"/>
          <w:color w:val="000000"/>
        </w:rPr>
        <w:t>το πτυχίο θα κατατίθεται με την σφραγίδα της Χάγης ή θα στέλνεται σ</w:t>
      </w:r>
      <w:r>
        <w:rPr>
          <w:rFonts w:cstheme="minorHAnsi"/>
          <w:color w:val="000000"/>
        </w:rPr>
        <w:t>το μειλ της Γραμματείας από το Π</w:t>
      </w:r>
      <w:r w:rsidRPr="001201DA">
        <w:rPr>
          <w:rFonts w:cstheme="minorHAnsi"/>
          <w:color w:val="000000"/>
        </w:rPr>
        <w:t>ανεπιστήμιο</w:t>
      </w:r>
      <w:r>
        <w:rPr>
          <w:rFonts w:cstheme="minorHAnsi"/>
          <w:color w:val="000000"/>
        </w:rPr>
        <w:t xml:space="preserve"> του εξωτερικού</w:t>
      </w:r>
      <w:r w:rsidRPr="001201DA">
        <w:rPr>
          <w:rFonts w:cstheme="minorHAnsi"/>
          <w:color w:val="000000"/>
        </w:rPr>
        <w:t xml:space="preserve"> με την ένδειξη </w:t>
      </w:r>
      <w:r w:rsidRPr="001201DA">
        <w:rPr>
          <w:rFonts w:cstheme="minorHAnsi"/>
          <w:color w:val="000000"/>
          <w:lang w:val="en-US"/>
        </w:rPr>
        <w:t>concerning</w:t>
      </w:r>
      <w:r w:rsidRPr="001201DA">
        <w:rPr>
          <w:rFonts w:cstheme="minorHAnsi"/>
          <w:color w:val="000000"/>
        </w:rPr>
        <w:t xml:space="preserve"> </w:t>
      </w:r>
      <w:r w:rsidRPr="001201DA">
        <w:rPr>
          <w:rFonts w:cstheme="minorHAnsi"/>
          <w:color w:val="000000"/>
          <w:lang w:val="en-US"/>
        </w:rPr>
        <w:t>mr</w:t>
      </w:r>
      <w:r w:rsidRPr="001201DA">
        <w:rPr>
          <w:rFonts w:cstheme="minorHAnsi"/>
          <w:color w:val="000000"/>
        </w:rPr>
        <w:t>/</w:t>
      </w:r>
      <w:r w:rsidRPr="001201DA">
        <w:rPr>
          <w:rFonts w:cstheme="minorHAnsi"/>
          <w:color w:val="000000"/>
          <w:lang w:val="en-US"/>
        </w:rPr>
        <w:t>mrs</w:t>
      </w:r>
      <w:r w:rsidRPr="001201DA">
        <w:rPr>
          <w:rFonts w:cstheme="minorHAnsi"/>
          <w:color w:val="000000"/>
        </w:rPr>
        <w:t>……..)</w:t>
      </w:r>
      <w:r w:rsidRPr="007C5FDE">
        <w:rPr>
          <w:rFonts w:cstheme="minorHAnsi"/>
          <w:color w:val="000000"/>
        </w:rPr>
        <w:t xml:space="preserve"> </w:t>
      </w:r>
    </w:p>
    <w:p w14:paraId="0152DECB"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Πρωτότυπο πιστοποιητικό αναλυτικής βαθμολογίας ή Παραρτήματος Διπλώματος</w:t>
      </w:r>
    </w:p>
    <w:p w14:paraId="6339BD47"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Αποδεικτικά επαγγελματικής εμπειρίας, εάν υπάρχουν (επικυρωμένα έγγραφα από Ασφαλιστικό Φορέα ή από Δημόσια Οικονομική Υπηρεσία)</w:t>
      </w:r>
    </w:p>
    <w:p w14:paraId="391F3B17"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Αποδεικτικά καλής γνώσης μιας τουλάχιστον ξένης γλώσσας</w:t>
      </w:r>
    </w:p>
    <w:p w14:paraId="7E2AAEAE"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Επιστημονικές δημοσιεύσεις ή ανακοινώσεις σε συνέδρια, διακρίσεις (εάν υπάρχουν), κ.λπ.</w:t>
      </w:r>
    </w:p>
    <w:p w14:paraId="467C346F"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Δύο Συστατικές Επιστολές, κατά προτίμηση από μέλη ΔΕΠ</w:t>
      </w:r>
    </w:p>
    <w:p w14:paraId="25F45D78"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Αποδεικτικά συμμετοχής σε Ευρωπαϊκά Προγράμματα ανταλλαγών (εάν υπάρχουν)</w:t>
      </w:r>
    </w:p>
    <w:p w14:paraId="2AB28196"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Βεβαίωση εκπόνησης διπλωματικής εργασίας, όπου να αναγράφονται το θέμα, ο βαθμός και οι επιβλέποντες καθηγητές</w:t>
      </w:r>
    </w:p>
    <w:p w14:paraId="1D222BCA"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Αντίγραφο Διπλωματικής Εργασίας</w:t>
      </w:r>
    </w:p>
    <w:p w14:paraId="42F6A51F"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Πιστοποιητικά γνώσης χρήσης Η/Υ (εάν υπάρχουν)</w:t>
      </w:r>
    </w:p>
    <w:p w14:paraId="0B296DB5" w14:textId="77777777" w:rsidR="00ED03B4" w:rsidRPr="007C5FDE" w:rsidRDefault="00ED03B4" w:rsidP="00ED03B4">
      <w:pPr>
        <w:autoSpaceDE w:val="0"/>
        <w:autoSpaceDN w:val="0"/>
        <w:adjustRightInd w:val="0"/>
        <w:spacing w:after="0" w:line="360" w:lineRule="auto"/>
        <w:jc w:val="both"/>
        <w:rPr>
          <w:rFonts w:cstheme="minorHAnsi"/>
          <w:color w:val="000000"/>
        </w:rPr>
      </w:pPr>
      <w:r w:rsidRPr="007C5FDE">
        <w:rPr>
          <w:rFonts w:cstheme="minorHAnsi"/>
          <w:color w:val="000000"/>
        </w:rPr>
        <w:t>- Επιπρόσθετα προσόντα όπως ειδικά σεμινάρια, μελέτες, πτυχία συμπληρωματικής εκπαίδευσης, κ.λπ.</w:t>
      </w:r>
    </w:p>
    <w:p w14:paraId="4F626B41" w14:textId="77777777" w:rsidR="00ED03B4" w:rsidRPr="007C5FDE" w:rsidRDefault="00ED03B4" w:rsidP="00ED03B4">
      <w:pPr>
        <w:autoSpaceDE w:val="0"/>
        <w:autoSpaceDN w:val="0"/>
        <w:adjustRightInd w:val="0"/>
        <w:spacing w:after="152" w:line="240" w:lineRule="auto"/>
        <w:jc w:val="both"/>
        <w:rPr>
          <w:rFonts w:ascii="Calibri" w:hAnsi="Calibri" w:cs="Calibri"/>
          <w:u w:val="single"/>
        </w:rPr>
      </w:pPr>
      <w:r w:rsidRPr="007C5FDE">
        <w:rPr>
          <w:rFonts w:ascii="Calibri" w:hAnsi="Calibri" w:cs="Calibri"/>
        </w:rPr>
        <w:t xml:space="preserve">Απαραίτητη προϋπόθεση για τη συμμετοχή στη διαδικασία επιλογής είναι η πιστοποιημένη από επίσημους φορείς, γνώση της αγγλικής γλώσσας, όπως προκύπτει από την κατοχή ενός από τα εξής πτυχία: (α) Ελληνικό πτυχίο Γλωσσομάθειας για την Αγγλική Γλώσσα επιπέδου τουλάχιστον Β2, ή άλλο ισοδύναμο, όπως π.χ. Lower Cambridge ή Michigan, κ.α. (β) IELTS, με ελάχιστο βαθμό 5,5 που να έχει αποκτηθεί στο ημερολογιακό έτος μέχρι τέσσερα έτη πριν από την δημοσίευση της προκήρυξης, (γ) TOEFL με ελάχιστο βαθμό 180, που να έχει αποκτηθεί στο ημερολογιακό έτος μέχρι τέσσερα έτη πριν από την δημοσίευση της προκήρυξης και (δ) πτυχίο από Αγγλόφωνο Πανεπιστήμιο ή πτυχίο Αγγλικής Φιλολογίας. </w:t>
      </w:r>
      <w:r w:rsidRPr="007C5FDE">
        <w:rPr>
          <w:rFonts w:ascii="Calibri" w:hAnsi="Calibri" w:cs="Calibri"/>
          <w:u w:val="single"/>
        </w:rPr>
        <w:t xml:space="preserve">Η επάρκεια της ξένης γλώσσας μπορεί να αποδεικνύεται και με εξετάσεις που θα ορίζονται από τη Συντονιστική Επιτροπή (ΣΕ). </w:t>
      </w:r>
    </w:p>
    <w:p w14:paraId="0DB986CA" w14:textId="77777777" w:rsidR="00ED03B4" w:rsidRPr="007C5FDE" w:rsidRDefault="00ED03B4" w:rsidP="00ED03B4">
      <w:pPr>
        <w:autoSpaceDE w:val="0"/>
        <w:autoSpaceDN w:val="0"/>
        <w:adjustRightInd w:val="0"/>
        <w:spacing w:after="0" w:line="240" w:lineRule="auto"/>
        <w:jc w:val="both"/>
        <w:rPr>
          <w:rFonts w:cstheme="minorHAnsi"/>
          <w:color w:val="000000"/>
        </w:rPr>
      </w:pPr>
    </w:p>
    <w:p w14:paraId="2174B59F"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Η αξιολόγηση των υποψηφίων, που υπέβαλλαν εμπρόθεσμη αίτηση υποψηφιότητας με όλα τα αναγκαία δικαιολογητικά, γίνεται από την Επιτροπή Επιλογής σε δύο φάσεις. Κατά την πρώτη φάση, οι υποψήφιοι κατατάσσονται κατά αξιολογική σειρά βάσει μορίων που</w:t>
      </w:r>
    </w:p>
    <w:p w14:paraId="15685E1F"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 xml:space="preserve">συγκεντρώνουν από συγκεκριμένο αριθμό αξιολογικών κριτηρίων. Η δεύτερη φάση περιλαμβάνει προσωπική συνέντευξη των υποψηφίων που συγκέντρωσαν το μεγαλύτερο </w:t>
      </w:r>
      <w:r w:rsidRPr="007C5FDE">
        <w:rPr>
          <w:rFonts w:cstheme="minorHAnsi"/>
          <w:color w:val="000000"/>
        </w:rPr>
        <w:lastRenderedPageBreak/>
        <w:t>αριθμό μορίων στην πρώτη φάση. Με βάση την τελική βαθμολογία, που προκύπτει ως ο σταθμισμένος μέσος της βαθμολογίας στην πρώτη και την δεύτερη φάση, καταρτίζεται κατάλογος που περιλαμβάνει τους υποψηφίους, οι οποίοι κρίνονται κατάλληλοι για την παρακολούθηση του προγράμματος και γίνεται η τελική επιλογή με βάση τη σειρά επιτυχίας τους (οι ισοβαθμήσαντες με τον τελευταίο επιλέγονται).</w:t>
      </w:r>
    </w:p>
    <w:p w14:paraId="5FEF7811"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Τα κριτήρια αξιολόγησης της πρώτης φάσης με την αντίστοιχη (μέγιστη) βαθμολογία τους σε αριθμό αξιολογικών μορίων, έχουν ως εξής:</w:t>
      </w:r>
    </w:p>
    <w:p w14:paraId="00DE15D9" w14:textId="77777777" w:rsidR="00ED03B4" w:rsidRPr="007C5FDE" w:rsidRDefault="00ED03B4" w:rsidP="00ED03B4">
      <w:pPr>
        <w:autoSpaceDE w:val="0"/>
        <w:autoSpaceDN w:val="0"/>
        <w:adjustRightInd w:val="0"/>
        <w:spacing w:after="0" w:line="240" w:lineRule="auto"/>
        <w:rPr>
          <w:rFonts w:ascii="MyriadPro-Regular" w:hAnsi="MyriadPro-Regular" w:cs="MyriadPro-Regular"/>
          <w:color w:val="000000"/>
          <w:sz w:val="20"/>
          <w:szCs w:val="20"/>
        </w:rPr>
      </w:pPr>
    </w:p>
    <w:tbl>
      <w:tblPr>
        <w:tblStyle w:val="11"/>
        <w:tblW w:w="0" w:type="auto"/>
        <w:jc w:val="center"/>
        <w:tblLayout w:type="fixed"/>
        <w:tblLook w:val="04A0" w:firstRow="1" w:lastRow="0" w:firstColumn="1" w:lastColumn="0" w:noHBand="0" w:noVBand="1"/>
      </w:tblPr>
      <w:tblGrid>
        <w:gridCol w:w="704"/>
        <w:gridCol w:w="5812"/>
        <w:gridCol w:w="1007"/>
      </w:tblGrid>
      <w:tr w:rsidR="00ED03B4" w:rsidRPr="007C5FDE" w14:paraId="06C79F99" w14:textId="77777777" w:rsidTr="00493488">
        <w:trPr>
          <w:jc w:val="center"/>
        </w:trPr>
        <w:tc>
          <w:tcPr>
            <w:tcW w:w="704" w:type="dxa"/>
          </w:tcPr>
          <w:p w14:paraId="62F8C7FF" w14:textId="77777777" w:rsidR="00ED03B4" w:rsidRPr="007C5FDE" w:rsidRDefault="00ED03B4" w:rsidP="00493488">
            <w:pPr>
              <w:jc w:val="center"/>
              <w:rPr>
                <w:rFonts w:cstheme="minorHAnsi"/>
                <w:b/>
              </w:rPr>
            </w:pPr>
            <w:r w:rsidRPr="007C5FDE">
              <w:rPr>
                <w:rFonts w:cstheme="minorHAnsi"/>
                <w:b/>
              </w:rPr>
              <w:t>Α/Α</w:t>
            </w:r>
          </w:p>
        </w:tc>
        <w:tc>
          <w:tcPr>
            <w:tcW w:w="5812" w:type="dxa"/>
          </w:tcPr>
          <w:p w14:paraId="7D1D7B3E" w14:textId="77777777" w:rsidR="00ED03B4" w:rsidRPr="007C5FDE" w:rsidRDefault="00ED03B4" w:rsidP="00493488">
            <w:pPr>
              <w:rPr>
                <w:rFonts w:cstheme="minorHAnsi"/>
                <w:b/>
              </w:rPr>
            </w:pPr>
            <w:r w:rsidRPr="007C5FDE">
              <w:rPr>
                <w:rFonts w:cstheme="minorHAnsi"/>
                <w:b/>
              </w:rPr>
              <w:t>ΚΡΙΤΗΡΙΑ ΕΠΙΛΟΓΗΣ</w:t>
            </w:r>
          </w:p>
        </w:tc>
        <w:tc>
          <w:tcPr>
            <w:tcW w:w="1007" w:type="dxa"/>
          </w:tcPr>
          <w:p w14:paraId="6F0DFD9F" w14:textId="77777777" w:rsidR="00ED03B4" w:rsidRPr="007C5FDE" w:rsidRDefault="00ED03B4" w:rsidP="00493488">
            <w:pPr>
              <w:jc w:val="center"/>
              <w:rPr>
                <w:rFonts w:cstheme="minorHAnsi"/>
                <w:b/>
              </w:rPr>
            </w:pPr>
            <w:r w:rsidRPr="007C5FDE">
              <w:rPr>
                <w:rFonts w:cstheme="minorHAnsi"/>
                <w:b/>
              </w:rPr>
              <w:t xml:space="preserve">ΜΟΡΙΑ </w:t>
            </w:r>
          </w:p>
        </w:tc>
      </w:tr>
      <w:tr w:rsidR="00ED03B4" w:rsidRPr="007C5FDE" w14:paraId="25CF7CE9" w14:textId="77777777" w:rsidTr="00493488">
        <w:trPr>
          <w:jc w:val="center"/>
        </w:trPr>
        <w:tc>
          <w:tcPr>
            <w:tcW w:w="704" w:type="dxa"/>
          </w:tcPr>
          <w:p w14:paraId="3342542D" w14:textId="77777777" w:rsidR="00ED03B4" w:rsidRPr="007C5FDE" w:rsidRDefault="00ED03B4" w:rsidP="00493488">
            <w:pPr>
              <w:jc w:val="center"/>
              <w:rPr>
                <w:rFonts w:cstheme="minorHAnsi"/>
              </w:rPr>
            </w:pPr>
            <w:r w:rsidRPr="007C5FDE">
              <w:rPr>
                <w:rFonts w:cstheme="minorHAnsi"/>
              </w:rPr>
              <w:t>1</w:t>
            </w:r>
          </w:p>
        </w:tc>
        <w:tc>
          <w:tcPr>
            <w:tcW w:w="5812" w:type="dxa"/>
          </w:tcPr>
          <w:p w14:paraId="12A4008B" w14:textId="77777777" w:rsidR="00ED03B4" w:rsidRPr="007C5FDE" w:rsidRDefault="00ED03B4" w:rsidP="00493488">
            <w:r w:rsidRPr="007C5FDE">
              <w:t>Επίδοση σε προπτυχιακές σπουδές Φυσικοθεραπείας</w:t>
            </w:r>
          </w:p>
        </w:tc>
        <w:tc>
          <w:tcPr>
            <w:tcW w:w="1007" w:type="dxa"/>
          </w:tcPr>
          <w:p w14:paraId="38B57ED5" w14:textId="77777777" w:rsidR="00ED03B4" w:rsidRPr="007C5FDE" w:rsidRDefault="00ED03B4" w:rsidP="00493488">
            <w:pPr>
              <w:jc w:val="center"/>
            </w:pPr>
            <w:r w:rsidRPr="007C5FDE">
              <w:t>30</w:t>
            </w:r>
          </w:p>
        </w:tc>
      </w:tr>
      <w:tr w:rsidR="00ED03B4" w:rsidRPr="007C5FDE" w14:paraId="50C7D003" w14:textId="77777777" w:rsidTr="00493488">
        <w:trPr>
          <w:jc w:val="center"/>
        </w:trPr>
        <w:tc>
          <w:tcPr>
            <w:tcW w:w="704" w:type="dxa"/>
          </w:tcPr>
          <w:p w14:paraId="23F7ADB8" w14:textId="77777777" w:rsidR="00ED03B4" w:rsidRPr="007C5FDE" w:rsidRDefault="00ED03B4" w:rsidP="00493488">
            <w:pPr>
              <w:jc w:val="center"/>
              <w:rPr>
                <w:rFonts w:cstheme="minorHAnsi"/>
              </w:rPr>
            </w:pPr>
            <w:r w:rsidRPr="007C5FDE">
              <w:rPr>
                <w:rFonts w:cstheme="minorHAnsi"/>
              </w:rPr>
              <w:t>2</w:t>
            </w:r>
          </w:p>
        </w:tc>
        <w:tc>
          <w:tcPr>
            <w:tcW w:w="5812" w:type="dxa"/>
          </w:tcPr>
          <w:p w14:paraId="6FD032B9" w14:textId="77777777" w:rsidR="00ED03B4" w:rsidRPr="007C5FDE" w:rsidRDefault="00ED03B4" w:rsidP="00493488">
            <w:r w:rsidRPr="007C5FDE">
              <w:t>Επίδοση σε προπτυχιακές σπουδές άλλου αντικειμένου</w:t>
            </w:r>
          </w:p>
        </w:tc>
        <w:tc>
          <w:tcPr>
            <w:tcW w:w="1007" w:type="dxa"/>
          </w:tcPr>
          <w:p w14:paraId="2136DCF8" w14:textId="77777777" w:rsidR="00ED03B4" w:rsidRPr="007C5FDE" w:rsidRDefault="00ED03B4" w:rsidP="00493488">
            <w:pPr>
              <w:jc w:val="center"/>
            </w:pPr>
            <w:r w:rsidRPr="007C5FDE">
              <w:t>10</w:t>
            </w:r>
          </w:p>
        </w:tc>
      </w:tr>
      <w:tr w:rsidR="00ED03B4" w:rsidRPr="007C5FDE" w14:paraId="5AD1F6A0" w14:textId="77777777" w:rsidTr="00493488">
        <w:trPr>
          <w:jc w:val="center"/>
        </w:trPr>
        <w:tc>
          <w:tcPr>
            <w:tcW w:w="704" w:type="dxa"/>
          </w:tcPr>
          <w:p w14:paraId="1C83EC97" w14:textId="77777777" w:rsidR="00ED03B4" w:rsidRPr="007C5FDE" w:rsidRDefault="00ED03B4" w:rsidP="00493488">
            <w:pPr>
              <w:jc w:val="center"/>
              <w:rPr>
                <w:rFonts w:cstheme="minorHAnsi"/>
              </w:rPr>
            </w:pPr>
            <w:r w:rsidRPr="007C5FDE">
              <w:rPr>
                <w:rFonts w:cstheme="minorHAnsi"/>
              </w:rPr>
              <w:t>3</w:t>
            </w:r>
          </w:p>
        </w:tc>
        <w:tc>
          <w:tcPr>
            <w:tcW w:w="5812" w:type="dxa"/>
          </w:tcPr>
          <w:p w14:paraId="0C182D1B" w14:textId="77777777" w:rsidR="00ED03B4" w:rsidRPr="007C5FDE" w:rsidRDefault="00ED03B4" w:rsidP="00493488">
            <w:r w:rsidRPr="007C5FDE">
              <w:t>Συνάφεια Διπλωματικής Εργασίας με τους στόχους του  Π.Μ.Σ.</w:t>
            </w:r>
          </w:p>
        </w:tc>
        <w:tc>
          <w:tcPr>
            <w:tcW w:w="1007" w:type="dxa"/>
          </w:tcPr>
          <w:p w14:paraId="16872CE4" w14:textId="77777777" w:rsidR="00ED03B4" w:rsidRPr="007C5FDE" w:rsidRDefault="00ED03B4" w:rsidP="00493488">
            <w:pPr>
              <w:jc w:val="center"/>
            </w:pPr>
            <w:r w:rsidRPr="007C5FDE">
              <w:t>10</w:t>
            </w:r>
          </w:p>
        </w:tc>
      </w:tr>
      <w:tr w:rsidR="00ED03B4" w:rsidRPr="007C5FDE" w14:paraId="3EBAEBDC" w14:textId="77777777" w:rsidTr="00493488">
        <w:trPr>
          <w:jc w:val="center"/>
        </w:trPr>
        <w:tc>
          <w:tcPr>
            <w:tcW w:w="704" w:type="dxa"/>
          </w:tcPr>
          <w:p w14:paraId="43EF431F" w14:textId="77777777" w:rsidR="00ED03B4" w:rsidRPr="007C5FDE" w:rsidRDefault="00ED03B4" w:rsidP="00493488">
            <w:pPr>
              <w:jc w:val="center"/>
              <w:rPr>
                <w:rFonts w:cstheme="minorHAnsi"/>
              </w:rPr>
            </w:pPr>
            <w:r w:rsidRPr="007C5FDE">
              <w:rPr>
                <w:rFonts w:cstheme="minorHAnsi"/>
              </w:rPr>
              <w:t>4</w:t>
            </w:r>
          </w:p>
        </w:tc>
        <w:tc>
          <w:tcPr>
            <w:tcW w:w="5812" w:type="dxa"/>
          </w:tcPr>
          <w:p w14:paraId="4CEEE4C9" w14:textId="77777777" w:rsidR="00ED03B4" w:rsidRPr="007C5FDE" w:rsidRDefault="00ED03B4" w:rsidP="00493488">
            <w:r w:rsidRPr="007C5FDE">
              <w:t>Διαθέσιμη Επαγγελματική εμπειρία, σχετική με το Π.Μ.Σ.</w:t>
            </w:r>
          </w:p>
        </w:tc>
        <w:tc>
          <w:tcPr>
            <w:tcW w:w="1007" w:type="dxa"/>
          </w:tcPr>
          <w:p w14:paraId="03CBDBC6" w14:textId="77777777" w:rsidR="00ED03B4" w:rsidRPr="007C5FDE" w:rsidRDefault="00ED03B4" w:rsidP="00493488">
            <w:pPr>
              <w:jc w:val="center"/>
            </w:pPr>
            <w:r w:rsidRPr="007C5FDE">
              <w:t>10</w:t>
            </w:r>
          </w:p>
        </w:tc>
      </w:tr>
      <w:tr w:rsidR="00ED03B4" w:rsidRPr="007C5FDE" w14:paraId="6C802F0E" w14:textId="77777777" w:rsidTr="00493488">
        <w:trPr>
          <w:jc w:val="center"/>
        </w:trPr>
        <w:tc>
          <w:tcPr>
            <w:tcW w:w="704" w:type="dxa"/>
          </w:tcPr>
          <w:p w14:paraId="23F721DA" w14:textId="77777777" w:rsidR="00ED03B4" w:rsidRPr="007C5FDE" w:rsidRDefault="00ED03B4" w:rsidP="00493488">
            <w:pPr>
              <w:jc w:val="center"/>
              <w:rPr>
                <w:rFonts w:cstheme="minorHAnsi"/>
              </w:rPr>
            </w:pPr>
            <w:r w:rsidRPr="007C5FDE">
              <w:rPr>
                <w:rFonts w:cstheme="minorHAnsi"/>
              </w:rPr>
              <w:t>5</w:t>
            </w:r>
          </w:p>
        </w:tc>
        <w:tc>
          <w:tcPr>
            <w:tcW w:w="5812" w:type="dxa"/>
          </w:tcPr>
          <w:p w14:paraId="5ADA743F" w14:textId="77777777" w:rsidR="00ED03B4" w:rsidRPr="007C5FDE" w:rsidRDefault="00ED03B4" w:rsidP="00493488">
            <w:r w:rsidRPr="007C5FDE">
              <w:t xml:space="preserve">Επιστημονικό &amp; Ερευνητικό έργο, όπως μεταπτυχιακοί τίτλοι σπουδών, επιστημονικές εργασίες σε έγκριτα επιστημονικά περιοδικά ή πρακτικά συνεδρίων, σχετικά με το Π.Μ.Σ. </w:t>
            </w:r>
          </w:p>
        </w:tc>
        <w:tc>
          <w:tcPr>
            <w:tcW w:w="1007" w:type="dxa"/>
          </w:tcPr>
          <w:p w14:paraId="09AA7CBE" w14:textId="77777777" w:rsidR="00ED03B4" w:rsidRPr="007C5FDE" w:rsidRDefault="00ED03B4" w:rsidP="00493488">
            <w:pPr>
              <w:jc w:val="center"/>
            </w:pPr>
            <w:r w:rsidRPr="007C5FDE">
              <w:t>15</w:t>
            </w:r>
          </w:p>
        </w:tc>
      </w:tr>
      <w:tr w:rsidR="00ED03B4" w:rsidRPr="007C5FDE" w14:paraId="5893EEB4" w14:textId="77777777" w:rsidTr="00493488">
        <w:trPr>
          <w:jc w:val="center"/>
        </w:trPr>
        <w:tc>
          <w:tcPr>
            <w:tcW w:w="704" w:type="dxa"/>
          </w:tcPr>
          <w:p w14:paraId="0C9A2878" w14:textId="77777777" w:rsidR="00ED03B4" w:rsidRPr="007C5FDE" w:rsidRDefault="00ED03B4" w:rsidP="00493488">
            <w:pPr>
              <w:jc w:val="center"/>
              <w:rPr>
                <w:rFonts w:cstheme="minorHAnsi"/>
              </w:rPr>
            </w:pPr>
            <w:r w:rsidRPr="007C5FDE">
              <w:rPr>
                <w:rFonts w:cstheme="minorHAnsi"/>
              </w:rPr>
              <w:t>6</w:t>
            </w:r>
          </w:p>
        </w:tc>
        <w:tc>
          <w:tcPr>
            <w:tcW w:w="5812" w:type="dxa"/>
          </w:tcPr>
          <w:p w14:paraId="110F4B27" w14:textId="77777777" w:rsidR="00ED03B4" w:rsidRPr="007C5FDE" w:rsidRDefault="00ED03B4" w:rsidP="00493488">
            <w:r w:rsidRPr="007C5FDE">
              <w:t>Επίπεδο γνώσης Αγγλικής γλώσσας ή και άλλης γλώσσας</w:t>
            </w:r>
          </w:p>
        </w:tc>
        <w:tc>
          <w:tcPr>
            <w:tcW w:w="1007" w:type="dxa"/>
          </w:tcPr>
          <w:p w14:paraId="12C2DC8E" w14:textId="77777777" w:rsidR="00ED03B4" w:rsidRPr="007C5FDE" w:rsidRDefault="00ED03B4" w:rsidP="00493488">
            <w:pPr>
              <w:jc w:val="center"/>
            </w:pPr>
            <w:r w:rsidRPr="007C5FDE">
              <w:t>5</w:t>
            </w:r>
          </w:p>
        </w:tc>
      </w:tr>
      <w:tr w:rsidR="00ED03B4" w:rsidRPr="007C5FDE" w14:paraId="01213267" w14:textId="77777777" w:rsidTr="00493488">
        <w:trPr>
          <w:jc w:val="center"/>
        </w:trPr>
        <w:tc>
          <w:tcPr>
            <w:tcW w:w="704" w:type="dxa"/>
          </w:tcPr>
          <w:p w14:paraId="3E39554B" w14:textId="77777777" w:rsidR="00ED03B4" w:rsidRPr="007C5FDE" w:rsidRDefault="00ED03B4" w:rsidP="00493488">
            <w:pPr>
              <w:jc w:val="center"/>
              <w:rPr>
                <w:rFonts w:cstheme="minorHAnsi"/>
              </w:rPr>
            </w:pPr>
            <w:r w:rsidRPr="007C5FDE">
              <w:rPr>
                <w:rFonts w:cstheme="minorHAnsi"/>
              </w:rPr>
              <w:t>7</w:t>
            </w:r>
          </w:p>
        </w:tc>
        <w:tc>
          <w:tcPr>
            <w:tcW w:w="5812" w:type="dxa"/>
          </w:tcPr>
          <w:p w14:paraId="3889F949" w14:textId="77777777" w:rsidR="00ED03B4" w:rsidRPr="007C5FDE" w:rsidRDefault="00ED03B4" w:rsidP="00493488">
            <w:r w:rsidRPr="007C5FDE">
              <w:t xml:space="preserve">Συμμετοχή σε Ευρωπαϊκά Προγράμματα ανταλλαγών </w:t>
            </w:r>
          </w:p>
        </w:tc>
        <w:tc>
          <w:tcPr>
            <w:tcW w:w="1007" w:type="dxa"/>
          </w:tcPr>
          <w:p w14:paraId="202D3399" w14:textId="77777777" w:rsidR="00ED03B4" w:rsidRPr="007C5FDE" w:rsidRDefault="00ED03B4" w:rsidP="00493488">
            <w:pPr>
              <w:jc w:val="center"/>
            </w:pPr>
            <w:r w:rsidRPr="007C5FDE">
              <w:t>5</w:t>
            </w:r>
          </w:p>
        </w:tc>
      </w:tr>
      <w:tr w:rsidR="00ED03B4" w:rsidRPr="007C5FDE" w14:paraId="6955B0D1" w14:textId="77777777" w:rsidTr="00493488">
        <w:trPr>
          <w:jc w:val="center"/>
        </w:trPr>
        <w:tc>
          <w:tcPr>
            <w:tcW w:w="704" w:type="dxa"/>
          </w:tcPr>
          <w:p w14:paraId="71974745" w14:textId="77777777" w:rsidR="00ED03B4" w:rsidRPr="007C5FDE" w:rsidRDefault="00ED03B4" w:rsidP="00493488">
            <w:pPr>
              <w:jc w:val="center"/>
              <w:rPr>
                <w:rFonts w:cstheme="minorHAnsi"/>
              </w:rPr>
            </w:pPr>
            <w:r w:rsidRPr="007C5FDE">
              <w:rPr>
                <w:rFonts w:cstheme="minorHAnsi"/>
              </w:rPr>
              <w:t>8</w:t>
            </w:r>
          </w:p>
        </w:tc>
        <w:tc>
          <w:tcPr>
            <w:tcW w:w="5812" w:type="dxa"/>
          </w:tcPr>
          <w:p w14:paraId="53962890" w14:textId="77777777" w:rsidR="00ED03B4" w:rsidRPr="007C5FDE" w:rsidRDefault="00ED03B4" w:rsidP="00493488">
            <w:r w:rsidRPr="007C5FDE">
              <w:t>Γνώση χρήσης Η/Υ</w:t>
            </w:r>
          </w:p>
        </w:tc>
        <w:tc>
          <w:tcPr>
            <w:tcW w:w="1007" w:type="dxa"/>
          </w:tcPr>
          <w:p w14:paraId="429F037D" w14:textId="77777777" w:rsidR="00ED03B4" w:rsidRPr="007C5FDE" w:rsidRDefault="00ED03B4" w:rsidP="00493488">
            <w:pPr>
              <w:jc w:val="center"/>
            </w:pPr>
            <w:r w:rsidRPr="007C5FDE">
              <w:t>5</w:t>
            </w:r>
          </w:p>
        </w:tc>
      </w:tr>
      <w:tr w:rsidR="00ED03B4" w:rsidRPr="007C5FDE" w14:paraId="53E70075" w14:textId="77777777" w:rsidTr="00493488">
        <w:trPr>
          <w:jc w:val="center"/>
        </w:trPr>
        <w:tc>
          <w:tcPr>
            <w:tcW w:w="704" w:type="dxa"/>
          </w:tcPr>
          <w:p w14:paraId="176D3D09" w14:textId="77777777" w:rsidR="00ED03B4" w:rsidRPr="007C5FDE" w:rsidRDefault="00ED03B4" w:rsidP="00493488">
            <w:pPr>
              <w:jc w:val="center"/>
              <w:rPr>
                <w:rFonts w:cstheme="minorHAnsi"/>
              </w:rPr>
            </w:pPr>
            <w:r w:rsidRPr="007C5FDE">
              <w:rPr>
                <w:rFonts w:cstheme="minorHAnsi"/>
              </w:rPr>
              <w:t>9</w:t>
            </w:r>
          </w:p>
        </w:tc>
        <w:tc>
          <w:tcPr>
            <w:tcW w:w="5812" w:type="dxa"/>
          </w:tcPr>
          <w:p w14:paraId="54CB4674" w14:textId="77777777" w:rsidR="00ED03B4" w:rsidRPr="007C5FDE" w:rsidRDefault="00ED03B4" w:rsidP="00493488">
            <w:r w:rsidRPr="007C5FDE">
              <w:t>Συστατικές Επιστολές (συνολικά)</w:t>
            </w:r>
          </w:p>
        </w:tc>
        <w:tc>
          <w:tcPr>
            <w:tcW w:w="1007" w:type="dxa"/>
          </w:tcPr>
          <w:p w14:paraId="155AB539" w14:textId="77777777" w:rsidR="00ED03B4" w:rsidRPr="007C5FDE" w:rsidRDefault="00ED03B4" w:rsidP="00493488">
            <w:pPr>
              <w:jc w:val="center"/>
            </w:pPr>
            <w:r w:rsidRPr="007C5FDE">
              <w:t>5</w:t>
            </w:r>
          </w:p>
        </w:tc>
      </w:tr>
      <w:tr w:rsidR="00ED03B4" w:rsidRPr="007C5FDE" w14:paraId="66A4DA57" w14:textId="77777777" w:rsidTr="00493488">
        <w:trPr>
          <w:jc w:val="center"/>
        </w:trPr>
        <w:tc>
          <w:tcPr>
            <w:tcW w:w="704" w:type="dxa"/>
          </w:tcPr>
          <w:p w14:paraId="60095D8C" w14:textId="77777777" w:rsidR="00ED03B4" w:rsidRPr="007C5FDE" w:rsidRDefault="00ED03B4" w:rsidP="00493488">
            <w:pPr>
              <w:jc w:val="center"/>
              <w:rPr>
                <w:rFonts w:cstheme="minorHAnsi"/>
              </w:rPr>
            </w:pPr>
            <w:r w:rsidRPr="007C5FDE">
              <w:rPr>
                <w:rFonts w:cstheme="minorHAnsi"/>
              </w:rPr>
              <w:t>10</w:t>
            </w:r>
          </w:p>
        </w:tc>
        <w:tc>
          <w:tcPr>
            <w:tcW w:w="5812" w:type="dxa"/>
          </w:tcPr>
          <w:p w14:paraId="6256A3EA" w14:textId="77777777" w:rsidR="00ED03B4" w:rsidRPr="007C5FDE" w:rsidRDefault="00ED03B4" w:rsidP="00493488">
            <w:r w:rsidRPr="007C5FDE">
              <w:t>Επιπρόσθετα προσόντα (σεμινάρια, μελέτες, κτλ)</w:t>
            </w:r>
          </w:p>
        </w:tc>
        <w:tc>
          <w:tcPr>
            <w:tcW w:w="1007" w:type="dxa"/>
          </w:tcPr>
          <w:p w14:paraId="30DB42F7" w14:textId="77777777" w:rsidR="00ED03B4" w:rsidRPr="007C5FDE" w:rsidRDefault="00ED03B4" w:rsidP="00493488">
            <w:pPr>
              <w:jc w:val="center"/>
            </w:pPr>
            <w:r w:rsidRPr="007C5FDE">
              <w:t>5</w:t>
            </w:r>
          </w:p>
        </w:tc>
      </w:tr>
      <w:tr w:rsidR="00ED03B4" w:rsidRPr="007C5FDE" w14:paraId="20232B8C" w14:textId="77777777" w:rsidTr="00493488">
        <w:trPr>
          <w:jc w:val="center"/>
        </w:trPr>
        <w:tc>
          <w:tcPr>
            <w:tcW w:w="704" w:type="dxa"/>
          </w:tcPr>
          <w:p w14:paraId="5D5928ED" w14:textId="77777777" w:rsidR="00ED03B4" w:rsidRPr="007C5FDE" w:rsidRDefault="00ED03B4" w:rsidP="00493488">
            <w:pPr>
              <w:jc w:val="center"/>
              <w:rPr>
                <w:rFonts w:cstheme="minorHAnsi"/>
                <w:b/>
              </w:rPr>
            </w:pPr>
          </w:p>
        </w:tc>
        <w:tc>
          <w:tcPr>
            <w:tcW w:w="5812" w:type="dxa"/>
          </w:tcPr>
          <w:p w14:paraId="4083E676" w14:textId="77777777" w:rsidR="00ED03B4" w:rsidRPr="007C5FDE" w:rsidRDefault="00ED03B4" w:rsidP="00493488">
            <w:pPr>
              <w:rPr>
                <w:rFonts w:cstheme="minorHAnsi"/>
                <w:b/>
              </w:rPr>
            </w:pPr>
            <w:r w:rsidRPr="007C5FDE">
              <w:rPr>
                <w:rFonts w:cstheme="minorHAnsi"/>
                <w:b/>
              </w:rPr>
              <w:t>ΣΥΝΟΛΟ</w:t>
            </w:r>
          </w:p>
        </w:tc>
        <w:tc>
          <w:tcPr>
            <w:tcW w:w="1007" w:type="dxa"/>
          </w:tcPr>
          <w:p w14:paraId="1F2D18F5" w14:textId="77777777" w:rsidR="00ED03B4" w:rsidRPr="007C5FDE" w:rsidRDefault="00ED03B4" w:rsidP="00493488">
            <w:pPr>
              <w:jc w:val="center"/>
              <w:rPr>
                <w:rFonts w:cstheme="minorHAnsi"/>
                <w:b/>
              </w:rPr>
            </w:pPr>
            <w:r w:rsidRPr="007C5FDE">
              <w:rPr>
                <w:rFonts w:cstheme="minorHAnsi"/>
                <w:b/>
              </w:rPr>
              <w:t>100</w:t>
            </w:r>
          </w:p>
        </w:tc>
      </w:tr>
    </w:tbl>
    <w:p w14:paraId="004A6AB6" w14:textId="77777777" w:rsidR="00ED03B4" w:rsidRPr="007C5FDE" w:rsidRDefault="00ED03B4" w:rsidP="00ED03B4">
      <w:pPr>
        <w:autoSpaceDE w:val="0"/>
        <w:autoSpaceDN w:val="0"/>
        <w:adjustRightInd w:val="0"/>
        <w:spacing w:after="0" w:line="240" w:lineRule="auto"/>
        <w:rPr>
          <w:rFonts w:ascii="MyriadPro-Regular" w:hAnsi="MyriadPro-Regular" w:cs="MyriadPro-Regular"/>
          <w:color w:val="000000"/>
          <w:sz w:val="20"/>
          <w:szCs w:val="20"/>
        </w:rPr>
      </w:pPr>
    </w:p>
    <w:p w14:paraId="41EC7B38" w14:textId="77777777" w:rsidR="00ED03B4" w:rsidRPr="007C5FDE" w:rsidRDefault="00ED03B4" w:rsidP="00ED03B4">
      <w:pPr>
        <w:autoSpaceDE w:val="0"/>
        <w:autoSpaceDN w:val="0"/>
        <w:adjustRightInd w:val="0"/>
        <w:spacing w:after="0" w:line="240" w:lineRule="auto"/>
        <w:rPr>
          <w:rFonts w:ascii="MyriadPro-Regular" w:hAnsi="MyriadPro-Regular" w:cs="MyriadPro-Regular"/>
          <w:color w:val="000000"/>
          <w:sz w:val="20"/>
          <w:szCs w:val="20"/>
        </w:rPr>
      </w:pPr>
    </w:p>
    <w:p w14:paraId="283FE88A"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Ο αριθμός αξιολογικών μορίων του παραπάνω πίνακα αποτελεί το μέγιστο βαθμό που μπορεί να αποδοθεί, σύμφωνα με την κρίση της Επιτροπής Επιλογής, σε κάθε  περίπτωση κριτηρίου αξιολόγησης.</w:t>
      </w:r>
    </w:p>
    <w:p w14:paraId="36C8CC27"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Για τα δύο πρώτα κριτήρια αξιολόγησης, η βαθμολογία προκύπτει από το γινόμενο του βαθμού του πτυχίου επί τον αριθμό των αξιολογικών μορίων κάθε κριτηρίου. Ο μέγιστος αριθμός μορίων από την πρώτη φάση αξιολόγησης είναι ίσος με 100 και σταθμίζεται με συντελεστή βαρύτητας 75%.</w:t>
      </w:r>
    </w:p>
    <w:p w14:paraId="504CBBB9"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Κατά την δεύτερη φάση της επιλογής των υποψηφίων, πραγματοποιείται προσωπική συνέντευξη των υποψηφίων που προκρίθηκαν από την πρώτη φάση, από την Επιτροπή Επιλογής. Κάθε μέλος της Επιτροπής Επιλογής αξιολογεί τον κάθε υποψήφιο σε κλίμακα 0 έως 100. Τα κύρια κριτήρια της αξιολόγησης είναι τα χαρακτηριστικά της προσωπικότητας του, η ικανότητα επικοινωνίας με σαφήνεια και πειθώ, η ορθή κρίση, η ευρύτητα των γνώσεων του, η προδιάθεση για σκληρή εργασία, η ομαδικότητα και οι προοπτικές εξέλιξης. Ο τελικός βαθμός κάθε υποψηφίου από την προσωπική συνέντευξη είναι ο μέσος όρος της βαθμολογίας των μελών της Επιτροπής Επιλογής και σταθμίζεται με συντελεστή 25%. Η Επιτροπή Επιλογής συντάσσει πρακτικό με την επίδοση κάθε υποψηφίου όπου επισυνάπτονται τα φύλλα αξιολόγησης κάθε αξιολογητή.</w:t>
      </w:r>
    </w:p>
    <w:p w14:paraId="2ACA93F5"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Από τη σταθμισμένη βαθμολογία στην πρώτη και δεύτερη φάση, καταρτίζεται από την Επιτροπή Επιλογής ο πίνακας επιτυχόντων με τους υποψηφίους που κρίνονται κατάλληλοι για την παρακολούθηση του προγράμματος. Η τελική επιλογή γίνεται με βάση τη σειρά επιτυχίας στον πίνακα των επιτυχόντων (οι ισοβαθμήσαντες με τον τελευταίο υποψήφιο επιλέγονται), ο οποίος επικυρώνεται από τη Συνέλευση του Τμήματος και ανακοινώνεται</w:t>
      </w:r>
    </w:p>
    <w:p w14:paraId="389AD920"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μέσω της Γραμματείας του Π.Μ.Σ.</w:t>
      </w:r>
    </w:p>
    <w:p w14:paraId="2788602A"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 xml:space="preserve">Οι επιτυχόντες ενημερώνονται γραπτώς από τη Γραμματεία του Π.Μ.Σ. και καλούνται να απαντήσουν εγγράφως και εντός 15 ημερών, αν αποδέχονται ή όχι την ένταξη τους στο Π.Μ.Σ., αποδεχόμενοι τους όρους λειτουργίας του και καταβάλλοντας την πρώτη δόση των διδάκτρων, στην περίπτωση που έχουν καθοριστεί δίδακτρα. Η μη απάντηση ή η μη καταβολή της πρώτης δόσης των διδάκτρων από επιλεγέντα υποψήφιο μέσα στην παραπάνω προθεσμία ισοδυναμεί με άρνηση αποδοχής και εξουσιοδοτείται η Γραμματεία </w:t>
      </w:r>
      <w:r w:rsidRPr="007C5FDE">
        <w:rPr>
          <w:rFonts w:cstheme="minorHAnsi"/>
          <w:color w:val="000000"/>
        </w:rPr>
        <w:lastRenderedPageBreak/>
        <w:t>να ενημερώσει τους αμέσως επόμενους στη σειρά αξιολόγησης από τον πίνακα επιτυχόντων.</w:t>
      </w:r>
    </w:p>
    <w:p w14:paraId="35DE064C" w14:textId="77777777" w:rsidR="00ED03B4" w:rsidRPr="007C5FDE" w:rsidRDefault="00ED03B4" w:rsidP="00ED03B4">
      <w:pPr>
        <w:autoSpaceDE w:val="0"/>
        <w:autoSpaceDN w:val="0"/>
        <w:adjustRightInd w:val="0"/>
        <w:spacing w:after="0" w:line="240" w:lineRule="auto"/>
        <w:jc w:val="both"/>
        <w:rPr>
          <w:rFonts w:cstheme="minorHAnsi"/>
          <w:color w:val="000000"/>
        </w:rPr>
      </w:pPr>
      <w:r w:rsidRPr="007C5FDE">
        <w:rPr>
          <w:rFonts w:cstheme="minorHAnsi"/>
          <w:color w:val="000000"/>
        </w:rPr>
        <w:t>Τυχόν ενστάσεις των υποψηφίων σχετικά με την διαδικασία αξιολόγησης κατατίθεται στη γραμματεία του Π.Μ.Σ. εντός πέντε (5) εργάσιμων ημερών από την ημερομηνία ανακοίνωσης των αποτελεσμάτων. Τις ενστάσεις εξετάζει η Σ.Ε., η οποία εισηγείται στη Συνέλευση του Τμήματος σχετικά. Η Συνέλευση του Τμήματος τελικώς, αποφασίζει για την αποδοχή ή όχι των εισηγήσεων και αντίστοιχα τροποποιεί ή όχι τον Κατάλογο επιτυχόντων και  επιλαχόντων.</w:t>
      </w:r>
    </w:p>
    <w:p w14:paraId="21A45FB0" w14:textId="77777777" w:rsidR="00ED03B4" w:rsidRPr="007C5FDE" w:rsidRDefault="00ED03B4" w:rsidP="00ED03B4">
      <w:pPr>
        <w:autoSpaceDE w:val="0"/>
        <w:autoSpaceDN w:val="0"/>
        <w:adjustRightInd w:val="0"/>
        <w:spacing w:after="0" w:line="240" w:lineRule="auto"/>
        <w:jc w:val="both"/>
        <w:rPr>
          <w:rFonts w:ascii="Calibri" w:hAnsi="Calibri" w:cs="Calibri"/>
        </w:rPr>
      </w:pPr>
      <w:r w:rsidRPr="007C5FDE">
        <w:rPr>
          <w:rFonts w:ascii="Calibri" w:hAnsi="Calibri" w:cs="Calibri"/>
        </w:rPr>
        <w:t xml:space="preserve">Για την επιλογή των υποψηφίων στο Π.Μ.Σ. συνεκτιμώνται τα ειδικά προσόντα τους, όπως αυτά προκύπτουν από τα δικαιολογητικά που έχουν κατατεθεί μέσα στις προβλεπόμενες προθεσμίες με το φάκελο της υποψηφιότητας τους, στη Γραμματεία του Π.Μ.Σ. και την πρόταση της αρμόδιας Επιτροπής Επιλογής μετά από συνέντευξη των υποψηφίων. </w:t>
      </w:r>
    </w:p>
    <w:p w14:paraId="39F7A0C1" w14:textId="77777777" w:rsidR="00ED03B4" w:rsidRPr="007C5FDE" w:rsidRDefault="00ED03B4" w:rsidP="00ED03B4">
      <w:pPr>
        <w:spacing w:after="120" w:line="240" w:lineRule="auto"/>
        <w:jc w:val="both"/>
        <w:rPr>
          <w:rFonts w:ascii="Calibri" w:eastAsia="Times New Roman" w:hAnsi="Calibri" w:cs="Calibri"/>
          <w:color w:val="000000"/>
          <w:lang w:eastAsia="el-GR"/>
        </w:rPr>
      </w:pPr>
    </w:p>
    <w:p w14:paraId="6BDEE055" w14:textId="77777777" w:rsidR="00ED03B4" w:rsidRPr="007C5FDE" w:rsidRDefault="00ED03B4" w:rsidP="00ED03B4">
      <w:pPr>
        <w:shd w:val="clear" w:color="auto" w:fill="FFFFFF"/>
        <w:spacing w:after="0" w:line="253" w:lineRule="atLeast"/>
        <w:jc w:val="both"/>
        <w:rPr>
          <w:rFonts w:eastAsia="Calibri" w:cstheme="minorHAnsi"/>
        </w:rPr>
      </w:pPr>
      <w:r w:rsidRPr="007C5FDE">
        <w:rPr>
          <w:rFonts w:eastAsia="Calibri" w:cstheme="minorHAnsi"/>
        </w:rPr>
        <w:t xml:space="preserve">Η αίτηση και τα συνοδευτικά έγγραφα θα αποστέλλονται ηλεκτρονικά στο </w:t>
      </w:r>
      <w:r w:rsidRPr="007C5FDE">
        <w:rPr>
          <w:rFonts w:eastAsia="Calibri" w:cstheme="minorHAnsi"/>
          <w:lang w:val="en-US"/>
        </w:rPr>
        <w:t>mscphysio</w:t>
      </w:r>
      <w:r w:rsidRPr="007C5FDE">
        <w:rPr>
          <w:rFonts w:eastAsia="Calibri" w:cstheme="minorHAnsi"/>
        </w:rPr>
        <w:t>@</w:t>
      </w:r>
      <w:r w:rsidRPr="007C5FDE">
        <w:rPr>
          <w:rFonts w:eastAsia="Calibri" w:cstheme="minorHAnsi"/>
          <w:lang w:val="en-US"/>
        </w:rPr>
        <w:t>uth</w:t>
      </w:r>
      <w:r w:rsidRPr="007C5FDE">
        <w:rPr>
          <w:rFonts w:eastAsia="Calibri" w:cstheme="minorHAnsi"/>
        </w:rPr>
        <w:t>.</w:t>
      </w:r>
      <w:r w:rsidRPr="007C5FDE">
        <w:rPr>
          <w:rFonts w:eastAsia="Calibri" w:cstheme="minorHAnsi"/>
          <w:lang w:val="en-US"/>
        </w:rPr>
        <w:t>gr</w:t>
      </w:r>
      <w:r w:rsidRPr="007C5FDE">
        <w:rPr>
          <w:rFonts w:eastAsia="Calibri" w:cstheme="minorHAnsi"/>
        </w:rPr>
        <w:t xml:space="preserve"> και με το ταχυδρομείο στη διεύθυνση Τμήμα Φυσικοθεραπείας 3</w:t>
      </w:r>
      <w:r w:rsidRPr="007C5FDE">
        <w:rPr>
          <w:rFonts w:eastAsia="Calibri" w:cstheme="minorHAnsi"/>
          <w:vertAlign w:val="superscript"/>
        </w:rPr>
        <w:t>ο</w:t>
      </w:r>
      <w:r w:rsidRPr="007C5FDE">
        <w:rPr>
          <w:rFonts w:eastAsia="Calibri" w:cstheme="minorHAnsi"/>
        </w:rPr>
        <w:t xml:space="preserve"> χλμ ΠΕΟ Λαμίας –Αθήνας ΤΚ 35100 Λαμία.</w:t>
      </w:r>
    </w:p>
    <w:p w14:paraId="6050FD03" w14:textId="77777777" w:rsidR="00ED03B4" w:rsidRPr="007C5FDE" w:rsidRDefault="00ED03B4" w:rsidP="00ED03B4">
      <w:pPr>
        <w:spacing w:after="0" w:line="240" w:lineRule="auto"/>
        <w:jc w:val="center"/>
        <w:outlineLvl w:val="0"/>
        <w:rPr>
          <w:rFonts w:eastAsia="Times New Roman" w:cstheme="minorHAnsi"/>
          <w:b/>
          <w:bCs/>
          <w:color w:val="000000"/>
          <w:kern w:val="36"/>
          <w:sz w:val="24"/>
          <w:szCs w:val="24"/>
          <w:lang w:eastAsia="el-GR"/>
        </w:rPr>
      </w:pPr>
    </w:p>
    <w:p w14:paraId="1E0737BB" w14:textId="77777777" w:rsidR="00ED03B4" w:rsidRPr="007C5FDE" w:rsidRDefault="00ED03B4" w:rsidP="00ED03B4">
      <w:pPr>
        <w:autoSpaceDE w:val="0"/>
        <w:autoSpaceDN w:val="0"/>
        <w:adjustRightInd w:val="0"/>
        <w:spacing w:after="0" w:line="240" w:lineRule="auto"/>
        <w:jc w:val="both"/>
        <w:rPr>
          <w:rFonts w:cstheme="minorHAnsi"/>
          <w:b/>
          <w:sz w:val="24"/>
          <w:szCs w:val="24"/>
        </w:rPr>
      </w:pPr>
      <w:r w:rsidRPr="007C5FDE">
        <w:rPr>
          <w:rFonts w:cstheme="minorHAnsi"/>
          <w:b/>
          <w:sz w:val="24"/>
          <w:szCs w:val="24"/>
        </w:rPr>
        <w:t>Εφ’ όσον δεν έχει συμπληρωθεί ο μέγιστος αριθμός εισακτέων, με απόφαση της Σ.Ε. του ΠΜΣ είναι δυνατό να παραταθεί η καταληκτική ημερομηνία υποβολής των αιτήσεων.</w:t>
      </w:r>
    </w:p>
    <w:p w14:paraId="15F1BA08" w14:textId="77777777" w:rsidR="00ED03B4" w:rsidRDefault="00ED03B4" w:rsidP="00ED03B4">
      <w:pPr>
        <w:spacing w:after="0" w:line="360" w:lineRule="auto"/>
        <w:jc w:val="both"/>
        <w:rPr>
          <w:rFonts w:asciiTheme="majorHAnsi" w:eastAsia="Calibri" w:hAnsiTheme="majorHAnsi" w:cstheme="minorHAnsi"/>
          <w:sz w:val="24"/>
          <w:szCs w:val="24"/>
        </w:rPr>
      </w:pPr>
    </w:p>
    <w:p w14:paraId="757A881D" w14:textId="77777777" w:rsidR="00ED03B4" w:rsidRDefault="00ED03B4" w:rsidP="00ED03B4">
      <w:pPr>
        <w:spacing w:after="0" w:line="360" w:lineRule="auto"/>
        <w:jc w:val="both"/>
        <w:rPr>
          <w:rFonts w:asciiTheme="majorHAnsi" w:eastAsia="Calibri" w:hAnsiTheme="majorHAnsi" w:cstheme="minorHAnsi"/>
          <w:sz w:val="24"/>
          <w:szCs w:val="24"/>
        </w:rPr>
      </w:pPr>
    </w:p>
    <w:p w14:paraId="78C4BE1D" w14:textId="77777777" w:rsidR="00ED03B4" w:rsidRDefault="00ED03B4" w:rsidP="00ED03B4">
      <w:pPr>
        <w:spacing w:after="0" w:line="360" w:lineRule="auto"/>
        <w:jc w:val="both"/>
        <w:rPr>
          <w:rFonts w:asciiTheme="majorHAnsi" w:eastAsia="Calibri" w:hAnsiTheme="majorHAnsi" w:cstheme="minorHAnsi"/>
          <w:sz w:val="24"/>
          <w:szCs w:val="24"/>
        </w:rPr>
      </w:pPr>
    </w:p>
    <w:p w14:paraId="2EBE48DC" w14:textId="77777777" w:rsidR="00ED03B4" w:rsidRDefault="00ED03B4" w:rsidP="00ED03B4">
      <w:pPr>
        <w:spacing w:after="0" w:line="360" w:lineRule="auto"/>
        <w:jc w:val="both"/>
        <w:rPr>
          <w:rFonts w:asciiTheme="majorHAnsi" w:eastAsia="Calibri" w:hAnsiTheme="majorHAnsi" w:cstheme="minorHAnsi"/>
          <w:sz w:val="24"/>
          <w:szCs w:val="24"/>
        </w:rPr>
      </w:pPr>
    </w:p>
    <w:p w14:paraId="54FDF02B" w14:textId="77777777" w:rsidR="00ED03B4" w:rsidRDefault="00ED03B4" w:rsidP="00ED03B4">
      <w:pPr>
        <w:spacing w:after="0" w:line="360" w:lineRule="auto"/>
        <w:jc w:val="both"/>
        <w:rPr>
          <w:rFonts w:asciiTheme="majorHAnsi" w:eastAsia="Calibri" w:hAnsiTheme="majorHAnsi" w:cstheme="minorHAnsi"/>
          <w:sz w:val="24"/>
          <w:szCs w:val="24"/>
        </w:rPr>
      </w:pPr>
    </w:p>
    <w:p w14:paraId="2CF39011" w14:textId="77777777" w:rsidR="00ED03B4" w:rsidRDefault="00ED03B4" w:rsidP="00ED03B4">
      <w:pPr>
        <w:spacing w:after="0" w:line="360" w:lineRule="auto"/>
        <w:jc w:val="both"/>
        <w:rPr>
          <w:rFonts w:asciiTheme="majorHAnsi" w:eastAsia="Calibri" w:hAnsiTheme="majorHAnsi" w:cstheme="minorHAnsi"/>
          <w:sz w:val="24"/>
          <w:szCs w:val="24"/>
        </w:rPr>
      </w:pPr>
    </w:p>
    <w:p w14:paraId="16EAABFA" w14:textId="77777777" w:rsidR="00ED03B4" w:rsidRDefault="00ED03B4" w:rsidP="00ED03B4">
      <w:pPr>
        <w:spacing w:after="0" w:line="360" w:lineRule="auto"/>
        <w:jc w:val="both"/>
        <w:rPr>
          <w:rFonts w:asciiTheme="majorHAnsi" w:eastAsia="Calibri" w:hAnsiTheme="majorHAnsi" w:cstheme="minorHAnsi"/>
          <w:sz w:val="24"/>
          <w:szCs w:val="24"/>
        </w:rPr>
      </w:pPr>
    </w:p>
    <w:p w14:paraId="43D45A74" w14:textId="77777777" w:rsidR="00ED03B4" w:rsidRDefault="00ED03B4" w:rsidP="00ED03B4">
      <w:pPr>
        <w:spacing w:after="0" w:line="360" w:lineRule="auto"/>
        <w:jc w:val="both"/>
        <w:rPr>
          <w:rFonts w:asciiTheme="majorHAnsi" w:eastAsia="Calibri" w:hAnsiTheme="majorHAnsi" w:cstheme="minorHAnsi"/>
          <w:sz w:val="24"/>
          <w:szCs w:val="24"/>
        </w:rPr>
      </w:pPr>
    </w:p>
    <w:p w14:paraId="449EFCAA" w14:textId="77777777" w:rsidR="00ED03B4" w:rsidRDefault="00ED03B4" w:rsidP="00ED03B4">
      <w:pPr>
        <w:spacing w:after="0" w:line="360" w:lineRule="auto"/>
        <w:jc w:val="both"/>
        <w:rPr>
          <w:rFonts w:asciiTheme="majorHAnsi" w:eastAsia="Calibri" w:hAnsiTheme="majorHAnsi" w:cstheme="minorHAnsi"/>
          <w:sz w:val="24"/>
          <w:szCs w:val="24"/>
        </w:rPr>
      </w:pPr>
    </w:p>
    <w:p w14:paraId="224FEE82" w14:textId="77777777" w:rsidR="00ED03B4" w:rsidRDefault="00ED03B4" w:rsidP="00ED03B4">
      <w:pPr>
        <w:spacing w:after="0" w:line="360" w:lineRule="auto"/>
        <w:jc w:val="both"/>
        <w:rPr>
          <w:rFonts w:asciiTheme="majorHAnsi" w:eastAsia="Calibri" w:hAnsiTheme="majorHAnsi" w:cstheme="minorHAnsi"/>
          <w:sz w:val="24"/>
          <w:szCs w:val="24"/>
        </w:rPr>
      </w:pPr>
    </w:p>
    <w:p w14:paraId="6F7DC884" w14:textId="77777777" w:rsidR="00ED03B4" w:rsidRDefault="00ED03B4" w:rsidP="00ED03B4">
      <w:pPr>
        <w:spacing w:after="0" w:line="360" w:lineRule="auto"/>
        <w:jc w:val="both"/>
        <w:rPr>
          <w:rFonts w:asciiTheme="majorHAnsi" w:eastAsia="Calibri" w:hAnsiTheme="majorHAnsi" w:cstheme="minorHAnsi"/>
          <w:sz w:val="24"/>
          <w:szCs w:val="24"/>
        </w:rPr>
      </w:pPr>
    </w:p>
    <w:p w14:paraId="4782613F" w14:textId="77777777" w:rsidR="00ED03B4" w:rsidRDefault="00ED03B4" w:rsidP="00ED03B4">
      <w:pPr>
        <w:spacing w:after="0" w:line="360" w:lineRule="auto"/>
        <w:jc w:val="both"/>
        <w:rPr>
          <w:rFonts w:asciiTheme="majorHAnsi" w:eastAsia="Calibri" w:hAnsiTheme="majorHAnsi" w:cstheme="minorHAnsi"/>
          <w:sz w:val="24"/>
          <w:szCs w:val="24"/>
        </w:rPr>
      </w:pPr>
    </w:p>
    <w:p w14:paraId="6FD979F0" w14:textId="77777777" w:rsidR="00ED03B4" w:rsidRDefault="00ED03B4" w:rsidP="00ED03B4">
      <w:pPr>
        <w:spacing w:after="0" w:line="360" w:lineRule="auto"/>
        <w:jc w:val="both"/>
        <w:rPr>
          <w:rFonts w:asciiTheme="majorHAnsi" w:eastAsia="Calibri" w:hAnsiTheme="majorHAnsi" w:cstheme="minorHAnsi"/>
          <w:sz w:val="24"/>
          <w:szCs w:val="24"/>
        </w:rPr>
      </w:pPr>
    </w:p>
    <w:p w14:paraId="0527D40B" w14:textId="77777777" w:rsidR="00ED03B4" w:rsidRDefault="00ED03B4" w:rsidP="00ED03B4">
      <w:pPr>
        <w:spacing w:after="0" w:line="360" w:lineRule="auto"/>
        <w:jc w:val="both"/>
        <w:rPr>
          <w:rFonts w:asciiTheme="majorHAnsi" w:eastAsia="Calibri" w:hAnsiTheme="majorHAnsi" w:cstheme="minorHAnsi"/>
          <w:sz w:val="24"/>
          <w:szCs w:val="24"/>
        </w:rPr>
      </w:pPr>
    </w:p>
    <w:p w14:paraId="63FE542E" w14:textId="77777777" w:rsidR="00ED03B4" w:rsidRDefault="00ED03B4" w:rsidP="00ED03B4">
      <w:pPr>
        <w:spacing w:after="0" w:line="360" w:lineRule="auto"/>
        <w:jc w:val="both"/>
        <w:rPr>
          <w:rFonts w:asciiTheme="majorHAnsi" w:eastAsia="Calibri" w:hAnsiTheme="majorHAnsi" w:cstheme="minorHAnsi"/>
          <w:sz w:val="24"/>
          <w:szCs w:val="24"/>
        </w:rPr>
      </w:pPr>
    </w:p>
    <w:p w14:paraId="2EF04CAB" w14:textId="77777777" w:rsidR="00ED03B4" w:rsidRDefault="00ED03B4" w:rsidP="00ED03B4">
      <w:pPr>
        <w:spacing w:after="0" w:line="360" w:lineRule="auto"/>
        <w:jc w:val="both"/>
        <w:rPr>
          <w:rFonts w:asciiTheme="majorHAnsi" w:eastAsia="Calibri" w:hAnsiTheme="majorHAnsi" w:cstheme="minorHAnsi"/>
          <w:sz w:val="24"/>
          <w:szCs w:val="24"/>
        </w:rPr>
      </w:pPr>
    </w:p>
    <w:p w14:paraId="53B9FB6F" w14:textId="77777777" w:rsidR="00ED03B4" w:rsidRDefault="00ED03B4" w:rsidP="00ED03B4">
      <w:pPr>
        <w:spacing w:after="0" w:line="360" w:lineRule="auto"/>
        <w:jc w:val="both"/>
        <w:rPr>
          <w:rFonts w:asciiTheme="majorHAnsi" w:eastAsia="Calibri" w:hAnsiTheme="majorHAnsi" w:cstheme="minorHAnsi"/>
          <w:sz w:val="24"/>
          <w:szCs w:val="24"/>
        </w:rPr>
      </w:pPr>
    </w:p>
    <w:p w14:paraId="20EFBDD3" w14:textId="77777777" w:rsidR="00ED03B4" w:rsidRDefault="00ED03B4" w:rsidP="00ED03B4">
      <w:pPr>
        <w:spacing w:after="0" w:line="360" w:lineRule="auto"/>
        <w:jc w:val="both"/>
        <w:rPr>
          <w:rFonts w:asciiTheme="majorHAnsi" w:eastAsia="Calibri" w:hAnsiTheme="majorHAnsi" w:cstheme="minorHAnsi"/>
          <w:sz w:val="24"/>
          <w:szCs w:val="24"/>
        </w:rPr>
      </w:pPr>
    </w:p>
    <w:p w14:paraId="2851FBBB" w14:textId="77777777" w:rsidR="00ED03B4" w:rsidRDefault="00ED03B4" w:rsidP="00ED03B4">
      <w:pPr>
        <w:spacing w:after="0" w:line="360" w:lineRule="auto"/>
        <w:jc w:val="both"/>
        <w:rPr>
          <w:rFonts w:asciiTheme="majorHAnsi" w:eastAsia="Calibri" w:hAnsiTheme="majorHAnsi" w:cstheme="minorHAnsi"/>
          <w:sz w:val="24"/>
          <w:szCs w:val="24"/>
        </w:rPr>
      </w:pPr>
    </w:p>
    <w:p w14:paraId="6C32F1A0" w14:textId="77777777" w:rsidR="00ED03B4" w:rsidRDefault="00ED03B4" w:rsidP="00ED03B4">
      <w:pPr>
        <w:spacing w:after="0" w:line="360" w:lineRule="auto"/>
        <w:jc w:val="both"/>
        <w:rPr>
          <w:rFonts w:asciiTheme="majorHAnsi" w:eastAsia="Calibri" w:hAnsiTheme="maj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609"/>
        <w:gridCol w:w="2880"/>
      </w:tblGrid>
      <w:tr w:rsidR="00ED03B4" w:rsidRPr="00ED03B4" w14:paraId="56909F61" w14:textId="77777777" w:rsidTr="00230A11">
        <w:tc>
          <w:tcPr>
            <w:tcW w:w="3033" w:type="dxa"/>
            <w:tcBorders>
              <w:top w:val="nil"/>
              <w:left w:val="nil"/>
              <w:bottom w:val="nil"/>
              <w:right w:val="nil"/>
            </w:tcBorders>
            <w:shd w:val="clear" w:color="auto" w:fill="auto"/>
          </w:tcPr>
          <w:p w14:paraId="54E4D4D6" w14:textId="77777777" w:rsidR="00ED03B4" w:rsidRPr="00ED03B4" w:rsidRDefault="00ED03B4" w:rsidP="00ED03B4">
            <w:pPr>
              <w:spacing w:after="0" w:line="240" w:lineRule="auto"/>
              <w:jc w:val="center"/>
              <w:rPr>
                <w:rFonts w:ascii="Cambria" w:eastAsia="Times New Roman" w:hAnsi="Cambria" w:cs="Arial"/>
                <w:b/>
                <w:sz w:val="18"/>
                <w:szCs w:val="18"/>
                <w:lang w:val="en-US" w:eastAsia="el-GR"/>
              </w:rPr>
            </w:pPr>
            <w:r>
              <w:rPr>
                <w:rFonts w:ascii="Calibri" w:eastAsia="Times New Roman" w:hAnsi="Calibri" w:cs="Times New Roman"/>
                <w:noProof/>
                <w:lang w:eastAsia="el-GR"/>
              </w:rPr>
              <w:lastRenderedPageBreak/>
              <w:drawing>
                <wp:inline distT="0" distB="0" distL="0" distR="0" wp14:anchorId="3271CDE2" wp14:editId="52F423AD">
                  <wp:extent cx="1638300" cy="11525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152525"/>
                          </a:xfrm>
                          <a:prstGeom prst="rect">
                            <a:avLst/>
                          </a:prstGeom>
                          <a:noFill/>
                          <a:ln>
                            <a:noFill/>
                          </a:ln>
                        </pic:spPr>
                      </pic:pic>
                    </a:graphicData>
                  </a:graphic>
                </wp:inline>
              </w:drawing>
            </w:r>
          </w:p>
        </w:tc>
        <w:tc>
          <w:tcPr>
            <w:tcW w:w="2609" w:type="dxa"/>
            <w:tcBorders>
              <w:top w:val="nil"/>
              <w:left w:val="nil"/>
              <w:bottom w:val="nil"/>
              <w:right w:val="nil"/>
            </w:tcBorders>
            <w:shd w:val="clear" w:color="auto" w:fill="auto"/>
          </w:tcPr>
          <w:p w14:paraId="69C5F2A7" w14:textId="77777777" w:rsidR="00ED03B4" w:rsidRPr="00ED03B4" w:rsidRDefault="00ED03B4" w:rsidP="00ED03B4">
            <w:pPr>
              <w:spacing w:after="0" w:line="240" w:lineRule="auto"/>
              <w:jc w:val="center"/>
              <w:rPr>
                <w:rFonts w:ascii="Cambria" w:eastAsia="Times New Roman" w:hAnsi="Cambria" w:cs="Arial"/>
                <w:b/>
                <w:sz w:val="18"/>
                <w:szCs w:val="18"/>
                <w:lang w:val="en-US" w:eastAsia="el-GR"/>
              </w:rPr>
            </w:pPr>
          </w:p>
        </w:tc>
        <w:tc>
          <w:tcPr>
            <w:tcW w:w="2880" w:type="dxa"/>
            <w:tcBorders>
              <w:top w:val="nil"/>
              <w:left w:val="nil"/>
              <w:bottom w:val="nil"/>
              <w:right w:val="nil"/>
            </w:tcBorders>
            <w:shd w:val="clear" w:color="auto" w:fill="auto"/>
          </w:tcPr>
          <w:p w14:paraId="69FAD37F" w14:textId="77777777" w:rsidR="00ED03B4" w:rsidRPr="00ED03B4" w:rsidRDefault="00ED03B4" w:rsidP="00ED03B4">
            <w:pPr>
              <w:spacing w:after="0" w:line="240" w:lineRule="auto"/>
              <w:jc w:val="center"/>
              <w:rPr>
                <w:rFonts w:ascii="Cambria" w:eastAsia="Times New Roman" w:hAnsi="Cambria" w:cs="Arial"/>
                <w:b/>
                <w:sz w:val="18"/>
                <w:szCs w:val="18"/>
                <w:lang w:val="en-US" w:eastAsia="el-GR"/>
              </w:rPr>
            </w:pPr>
            <w:r>
              <w:rPr>
                <w:rFonts w:ascii="Calibri" w:eastAsia="Times New Roman" w:hAnsi="Calibri" w:cs="Times New Roman"/>
                <w:noProof/>
                <w:sz w:val="28"/>
                <w:lang w:eastAsia="el-GR"/>
              </w:rPr>
              <w:drawing>
                <wp:inline distT="0" distB="0" distL="0" distR="0" wp14:anchorId="7B09961C" wp14:editId="39D0B073">
                  <wp:extent cx="1047750" cy="1047750"/>
                  <wp:effectExtent l="0" t="0" r="0" b="0"/>
                  <wp:docPr id="2" name="Εικόνα 2" descr="C:\Users\user\OneDrive - ΠΑΝΕΠΙΣΤΗΜΙΟ ΘΕΣΣΑΛΙΑΣ\ΠΑΝΕΠΙΣΤΗΜΙΟ ΘΕΣΣΑΛΙΑΣ\ΠΡΟΣΩΠΙΚΑ\new logo phy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user\OneDrive - ΠΑΝΕΠΙΣΤΗΜΙΟ ΘΕΣΣΑΛΙΑΣ\ΠΑΝΕΠΙΣΤΗΜΙΟ ΘΕΣΣΑΛΙΑΣ\ΠΡΟΣΩΠΙΚΑ\new logo phys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14:paraId="053F29D4" w14:textId="77777777" w:rsidR="00ED03B4" w:rsidRPr="00ED03B4" w:rsidRDefault="00ED03B4" w:rsidP="00ED03B4">
      <w:pPr>
        <w:spacing w:after="0" w:line="240" w:lineRule="auto"/>
        <w:jc w:val="center"/>
        <w:rPr>
          <w:rFonts w:ascii="Cambria" w:eastAsia="Times New Roman" w:hAnsi="Cambria" w:cs="Arial"/>
          <w:b/>
          <w:sz w:val="18"/>
          <w:szCs w:val="18"/>
          <w:lang w:val="en-US" w:eastAsia="el-GR"/>
        </w:rPr>
      </w:pPr>
    </w:p>
    <w:p w14:paraId="63345878" w14:textId="77777777" w:rsidR="00ED03B4" w:rsidRPr="00ED03B4" w:rsidRDefault="00ED03B4" w:rsidP="00ED03B4">
      <w:pPr>
        <w:spacing w:after="0" w:line="240" w:lineRule="auto"/>
        <w:jc w:val="center"/>
        <w:rPr>
          <w:rFonts w:ascii="Cambria" w:eastAsia="Times New Roman" w:hAnsi="Cambria" w:cs="Arial"/>
          <w:b/>
          <w:sz w:val="18"/>
          <w:szCs w:val="18"/>
          <w:lang w:eastAsia="el-GR"/>
        </w:rPr>
      </w:pPr>
      <w:r w:rsidRPr="00ED03B4">
        <w:rPr>
          <w:rFonts w:ascii="Cambria" w:eastAsia="Times New Roman" w:hAnsi="Cambria" w:cs="Arial"/>
          <w:b/>
          <w:sz w:val="18"/>
          <w:szCs w:val="18"/>
          <w:lang w:eastAsia="el-GR"/>
        </w:rPr>
        <w:t>ΣΧΟΛΗ ΕΠΙΣΤΗΜΩΝ ΥΓΕΙΑΣ-ΤΜΗΜΑ ΦΥΣΙΚΟΘΕΡΑΠΕΙΑΣ</w:t>
      </w:r>
    </w:p>
    <w:p w14:paraId="6A32E51C" w14:textId="77777777" w:rsidR="00ED03B4" w:rsidRPr="00ED03B4" w:rsidRDefault="00ED03B4" w:rsidP="00ED03B4">
      <w:pPr>
        <w:spacing w:after="0" w:line="240" w:lineRule="auto"/>
        <w:jc w:val="center"/>
        <w:rPr>
          <w:rFonts w:ascii="Cambria" w:eastAsia="Times New Roman" w:hAnsi="Cambria" w:cs="Arial"/>
          <w:b/>
          <w:sz w:val="18"/>
          <w:szCs w:val="18"/>
          <w:lang w:eastAsia="el-GR"/>
        </w:rPr>
      </w:pPr>
      <w:r w:rsidRPr="00ED03B4">
        <w:rPr>
          <w:rFonts w:ascii="Cambria" w:eastAsia="Times New Roman" w:hAnsi="Cambria" w:cs="Arial"/>
          <w:b/>
          <w:sz w:val="18"/>
          <w:szCs w:val="18"/>
          <w:lang w:eastAsia="el-GR"/>
        </w:rPr>
        <w:t>3</w:t>
      </w:r>
      <w:r w:rsidRPr="00ED03B4">
        <w:rPr>
          <w:rFonts w:ascii="Cambria" w:eastAsia="Times New Roman" w:hAnsi="Cambria" w:cs="Arial"/>
          <w:b/>
          <w:sz w:val="18"/>
          <w:szCs w:val="18"/>
          <w:vertAlign w:val="superscript"/>
          <w:lang w:eastAsia="el-GR"/>
        </w:rPr>
        <w:t>Ο</w:t>
      </w:r>
      <w:r w:rsidRPr="00ED03B4">
        <w:rPr>
          <w:rFonts w:ascii="Cambria" w:eastAsia="Times New Roman" w:hAnsi="Cambria" w:cs="Arial"/>
          <w:b/>
          <w:sz w:val="18"/>
          <w:szCs w:val="18"/>
          <w:lang w:eastAsia="el-GR"/>
        </w:rPr>
        <w:t xml:space="preserve"> ΧΛΜ ΠΕΟ ΛΑΜΙΑΣ-ΑΘΗΝΩΝ, ΛΑΜΙΑ 35132 ΤΗΛ.: 2231060176-177, </w:t>
      </w:r>
      <w:r w:rsidRPr="00ED03B4">
        <w:rPr>
          <w:rFonts w:ascii="Cambria" w:eastAsia="Times New Roman" w:hAnsi="Cambria" w:cs="Arial"/>
          <w:b/>
          <w:sz w:val="18"/>
          <w:szCs w:val="18"/>
          <w:lang w:val="en-US" w:eastAsia="el-GR"/>
        </w:rPr>
        <w:t>email</w:t>
      </w:r>
      <w:r w:rsidRPr="00ED03B4">
        <w:rPr>
          <w:rFonts w:ascii="Cambria" w:eastAsia="Times New Roman" w:hAnsi="Cambria" w:cs="Arial"/>
          <w:b/>
          <w:sz w:val="18"/>
          <w:szCs w:val="18"/>
          <w:lang w:eastAsia="el-GR"/>
        </w:rPr>
        <w:t xml:space="preserve">: </w:t>
      </w:r>
      <w:hyperlink r:id="rId8" w:history="1">
        <w:r w:rsidRPr="00ED03B4">
          <w:rPr>
            <w:rFonts w:ascii="Cambria" w:eastAsia="Times New Roman" w:hAnsi="Cambria" w:cs="Arial"/>
            <w:b/>
            <w:color w:val="0000FF"/>
            <w:sz w:val="18"/>
            <w:szCs w:val="18"/>
            <w:u w:val="single"/>
            <w:lang w:val="en-US" w:eastAsia="el-GR"/>
          </w:rPr>
          <w:t>g</w:t>
        </w:r>
        <w:r w:rsidRPr="00ED03B4">
          <w:rPr>
            <w:rFonts w:ascii="Cambria" w:eastAsia="Times New Roman" w:hAnsi="Cambria" w:cs="Arial"/>
            <w:b/>
            <w:color w:val="0000FF"/>
            <w:sz w:val="18"/>
            <w:szCs w:val="18"/>
            <w:u w:val="single"/>
            <w:lang w:eastAsia="el-GR"/>
          </w:rPr>
          <w:t>-</w:t>
        </w:r>
        <w:r w:rsidRPr="00ED03B4">
          <w:rPr>
            <w:rFonts w:ascii="Cambria" w:eastAsia="Times New Roman" w:hAnsi="Cambria" w:cs="Arial"/>
            <w:b/>
            <w:color w:val="0000FF"/>
            <w:sz w:val="18"/>
            <w:szCs w:val="18"/>
            <w:u w:val="single"/>
            <w:lang w:val="en-US" w:eastAsia="el-GR"/>
          </w:rPr>
          <w:t>physio</w:t>
        </w:r>
        <w:r w:rsidRPr="00ED03B4">
          <w:rPr>
            <w:rFonts w:ascii="Cambria" w:eastAsia="Times New Roman" w:hAnsi="Cambria" w:cs="Arial"/>
            <w:b/>
            <w:color w:val="0000FF"/>
            <w:sz w:val="18"/>
            <w:szCs w:val="18"/>
            <w:u w:val="single"/>
            <w:lang w:eastAsia="el-GR"/>
          </w:rPr>
          <w:t>@</w:t>
        </w:r>
        <w:r w:rsidRPr="00ED03B4">
          <w:rPr>
            <w:rFonts w:ascii="Cambria" w:eastAsia="Times New Roman" w:hAnsi="Cambria" w:cs="Arial"/>
            <w:b/>
            <w:color w:val="0000FF"/>
            <w:sz w:val="18"/>
            <w:szCs w:val="18"/>
            <w:u w:val="single"/>
            <w:lang w:val="en-US" w:eastAsia="el-GR"/>
          </w:rPr>
          <w:t>uth</w:t>
        </w:r>
        <w:r w:rsidRPr="00ED03B4">
          <w:rPr>
            <w:rFonts w:ascii="Cambria" w:eastAsia="Times New Roman" w:hAnsi="Cambria" w:cs="Arial"/>
            <w:b/>
            <w:color w:val="0000FF"/>
            <w:sz w:val="18"/>
            <w:szCs w:val="18"/>
            <w:u w:val="single"/>
            <w:lang w:eastAsia="el-GR"/>
          </w:rPr>
          <w:t>.</w:t>
        </w:r>
        <w:r w:rsidRPr="00ED03B4">
          <w:rPr>
            <w:rFonts w:ascii="Cambria" w:eastAsia="Times New Roman" w:hAnsi="Cambria" w:cs="Arial"/>
            <w:b/>
            <w:color w:val="0000FF"/>
            <w:sz w:val="18"/>
            <w:szCs w:val="18"/>
            <w:u w:val="single"/>
            <w:lang w:val="en-US" w:eastAsia="el-GR"/>
          </w:rPr>
          <w:t>gr</w:t>
        </w:r>
      </w:hyperlink>
    </w:p>
    <w:p w14:paraId="3D8C4421" w14:textId="77777777" w:rsidR="00ED03B4" w:rsidRPr="00ED03B4" w:rsidRDefault="00ED03B4" w:rsidP="00ED03B4">
      <w:pPr>
        <w:spacing w:after="0" w:line="240" w:lineRule="auto"/>
        <w:jc w:val="center"/>
        <w:rPr>
          <w:rFonts w:ascii="Cambria" w:eastAsia="Times New Roman" w:hAnsi="Cambria" w:cs="Arial"/>
          <w:b/>
          <w:sz w:val="18"/>
          <w:szCs w:val="18"/>
          <w:lang w:eastAsia="el-GR"/>
        </w:rPr>
      </w:pPr>
    </w:p>
    <w:p w14:paraId="491E817A" w14:textId="77777777" w:rsidR="00ED03B4" w:rsidRPr="00ED03B4" w:rsidRDefault="00ED03B4" w:rsidP="00ED03B4">
      <w:pPr>
        <w:spacing w:after="0" w:line="240" w:lineRule="auto"/>
        <w:jc w:val="center"/>
        <w:outlineLvl w:val="3"/>
        <w:rPr>
          <w:rFonts w:ascii="Arial" w:eastAsia="Times New Roman" w:hAnsi="Arial" w:cs="Arial"/>
          <w:b/>
          <w:bCs/>
          <w:color w:val="000000"/>
          <w:sz w:val="27"/>
          <w:szCs w:val="27"/>
          <w:lang w:eastAsia="el-GR"/>
        </w:rPr>
      </w:pPr>
    </w:p>
    <w:p w14:paraId="3259F6D8" w14:textId="77777777" w:rsidR="00ED03B4" w:rsidRPr="00ED03B4" w:rsidRDefault="00ED03B4" w:rsidP="00ED03B4">
      <w:pPr>
        <w:spacing w:after="0" w:line="240" w:lineRule="auto"/>
        <w:jc w:val="center"/>
        <w:outlineLvl w:val="3"/>
        <w:rPr>
          <w:rFonts w:ascii="Arial" w:eastAsia="Times New Roman" w:hAnsi="Arial" w:cs="Arial"/>
          <w:b/>
          <w:bCs/>
          <w:color w:val="000000"/>
          <w:sz w:val="27"/>
          <w:szCs w:val="27"/>
          <w:lang w:eastAsia="el-GR"/>
        </w:rPr>
      </w:pPr>
      <w:r w:rsidRPr="00ED03B4">
        <w:rPr>
          <w:rFonts w:ascii="Times New Roman" w:eastAsia="Times New Roman" w:hAnsi="Times New Roman" w:cs="Times New Roman"/>
          <w:b/>
          <w:bCs/>
          <w:caps/>
          <w:color w:val="000000"/>
          <w:sz w:val="27"/>
          <w:szCs w:val="27"/>
          <w:lang w:eastAsia="el-GR"/>
        </w:rPr>
        <w:t>ΠΡΟΓΡΑΜΜΑ ΜΕΤΑΠΤΥΧΙΑΚΩΝ ΣΠΟΥΔΩΝ</w:t>
      </w:r>
    </w:p>
    <w:p w14:paraId="405F87EC" w14:textId="77777777" w:rsidR="00ED03B4" w:rsidRPr="00ED03B4" w:rsidRDefault="00ED03B4" w:rsidP="00ED03B4">
      <w:pPr>
        <w:spacing w:after="0" w:line="240" w:lineRule="auto"/>
        <w:jc w:val="center"/>
        <w:rPr>
          <w:rFonts w:ascii="Calibri" w:eastAsia="Times New Roman" w:hAnsi="Calibri" w:cs="Calibri"/>
          <w:color w:val="000000"/>
          <w:lang w:eastAsia="el-GR"/>
        </w:rPr>
      </w:pPr>
      <w:r w:rsidRPr="00ED03B4">
        <w:rPr>
          <w:rFonts w:ascii="Calibri" w:eastAsia="Times New Roman" w:hAnsi="Calibri" w:cs="Calibri"/>
          <w:b/>
          <w:bCs/>
          <w:color w:val="000000"/>
          <w:lang w:eastAsia="el-GR"/>
        </w:rPr>
        <w:t>"Προηγμένη Φυσικοθεραπεία"</w:t>
      </w:r>
    </w:p>
    <w:p w14:paraId="2BEE3F34" w14:textId="77777777" w:rsidR="00ED03B4" w:rsidRPr="00ED03B4" w:rsidRDefault="00ED03B4" w:rsidP="00ED03B4">
      <w:pPr>
        <w:spacing w:after="0" w:line="240" w:lineRule="auto"/>
        <w:jc w:val="center"/>
        <w:rPr>
          <w:rFonts w:ascii="Cambria" w:eastAsia="Times New Roman" w:hAnsi="Cambria" w:cs="Arial"/>
          <w:b/>
          <w:sz w:val="18"/>
          <w:szCs w:val="18"/>
          <w:lang w:eastAsia="el-GR"/>
        </w:rPr>
      </w:pPr>
    </w:p>
    <w:p w14:paraId="6DFB78E4" w14:textId="77777777" w:rsidR="00ED03B4" w:rsidRPr="00ED03B4" w:rsidRDefault="00ED03B4" w:rsidP="00ED03B4">
      <w:pPr>
        <w:spacing w:after="0" w:line="240" w:lineRule="auto"/>
        <w:ind w:right="136"/>
        <w:jc w:val="center"/>
        <w:rPr>
          <w:rFonts w:ascii="Century Gothic" w:eastAsia="Times New Roman" w:hAnsi="Century Gothic" w:cs="Tahoma"/>
          <w:b/>
          <w:spacing w:val="60"/>
          <w:sz w:val="36"/>
          <w:szCs w:val="24"/>
          <w:lang w:eastAsia="el-GR"/>
        </w:rPr>
      </w:pPr>
      <w:r w:rsidRPr="00ED03B4">
        <w:rPr>
          <w:rFonts w:ascii="Century Gothic" w:eastAsia="Times New Roman" w:hAnsi="Century Gothic" w:cs="Tahoma"/>
          <w:b/>
          <w:spacing w:val="60"/>
          <w:sz w:val="36"/>
          <w:szCs w:val="24"/>
          <w:lang w:eastAsia="el-GR"/>
        </w:rPr>
        <w:t>ΑΙΤΗΣΗ</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460"/>
        <w:gridCol w:w="2233"/>
        <w:gridCol w:w="1210"/>
        <w:gridCol w:w="526"/>
      </w:tblGrid>
      <w:tr w:rsidR="00ED03B4" w:rsidRPr="00ED03B4" w14:paraId="318A73A3" w14:textId="77777777" w:rsidTr="00493488">
        <w:tc>
          <w:tcPr>
            <w:tcW w:w="5671" w:type="dxa"/>
            <w:gridSpan w:val="3"/>
            <w:tcBorders>
              <w:top w:val="nil"/>
              <w:left w:val="nil"/>
              <w:bottom w:val="nil"/>
              <w:right w:val="nil"/>
            </w:tcBorders>
            <w:shd w:val="clear" w:color="auto" w:fill="auto"/>
            <w:vAlign w:val="bottom"/>
          </w:tcPr>
          <w:p w14:paraId="6359BC36" w14:textId="77777777" w:rsidR="00ED03B4" w:rsidRPr="00ED03B4" w:rsidRDefault="00ED03B4" w:rsidP="00ED03B4">
            <w:pPr>
              <w:spacing w:after="0" w:line="360" w:lineRule="auto"/>
              <w:ind w:right="134"/>
              <w:jc w:val="both"/>
              <w:rPr>
                <w:rFonts w:ascii="Century Gothic" w:eastAsia="Times New Roman" w:hAnsi="Century Gothic" w:cs="Tahoma"/>
                <w:b/>
                <w:sz w:val="20"/>
                <w:szCs w:val="20"/>
                <w:lang w:eastAsia="el-GR"/>
              </w:rPr>
            </w:pPr>
          </w:p>
          <w:p w14:paraId="0496475A" w14:textId="77777777" w:rsidR="00ED03B4" w:rsidRPr="00ED03B4" w:rsidRDefault="00ED03B4" w:rsidP="00ED03B4">
            <w:pPr>
              <w:spacing w:after="0" w:line="360" w:lineRule="auto"/>
              <w:ind w:right="134"/>
              <w:jc w:val="both"/>
              <w:rPr>
                <w:rFonts w:ascii="Century Gothic" w:eastAsia="Times New Roman" w:hAnsi="Century Gothic" w:cs="Tahoma"/>
                <w:b/>
                <w:sz w:val="20"/>
                <w:szCs w:val="20"/>
                <w:lang w:eastAsia="el-GR"/>
              </w:rPr>
            </w:pPr>
          </w:p>
          <w:p w14:paraId="143BF21C" w14:textId="77777777" w:rsidR="00ED03B4" w:rsidRPr="00ED03B4" w:rsidRDefault="00ED03B4" w:rsidP="00ED03B4">
            <w:pPr>
              <w:spacing w:after="0" w:line="360" w:lineRule="auto"/>
              <w:ind w:right="134"/>
              <w:jc w:val="both"/>
              <w:rPr>
                <w:rFonts w:ascii="Century Gothic" w:eastAsia="Times New Roman" w:hAnsi="Century Gothic" w:cs="Tahoma"/>
                <w:b/>
                <w:sz w:val="20"/>
                <w:szCs w:val="20"/>
                <w:lang w:eastAsia="el-GR"/>
              </w:rPr>
            </w:pPr>
          </w:p>
        </w:tc>
        <w:tc>
          <w:tcPr>
            <w:tcW w:w="3969" w:type="dxa"/>
            <w:gridSpan w:val="3"/>
            <w:tcBorders>
              <w:top w:val="nil"/>
              <w:left w:val="nil"/>
              <w:bottom w:val="nil"/>
              <w:right w:val="nil"/>
            </w:tcBorders>
            <w:shd w:val="clear" w:color="auto" w:fill="auto"/>
            <w:vAlign w:val="bottom"/>
          </w:tcPr>
          <w:p w14:paraId="5AC3C84E"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Λαμία …………………</w:t>
            </w:r>
          </w:p>
          <w:p w14:paraId="23E831A7"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Αρ. Πρωτ. …………….</w:t>
            </w:r>
          </w:p>
          <w:p w14:paraId="1DC59AED"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p>
          <w:p w14:paraId="40D545F9"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p>
          <w:p w14:paraId="50EA2D0F"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Προς :</w:t>
            </w:r>
          </w:p>
          <w:p w14:paraId="42CF7CDA"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 xml:space="preserve">τη Γραμματεία </w:t>
            </w:r>
          </w:p>
          <w:p w14:paraId="2CF5A052"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 xml:space="preserve">του Τμήματος Φυσικοθεραπείας  </w:t>
            </w:r>
          </w:p>
          <w:p w14:paraId="66143D8F" w14:textId="77777777" w:rsidR="00ED03B4" w:rsidRPr="00ED03B4" w:rsidRDefault="00ED03B4" w:rsidP="00ED03B4">
            <w:pPr>
              <w:spacing w:after="0" w:line="240" w:lineRule="auto"/>
              <w:ind w:right="136"/>
              <w:jc w:val="both"/>
              <w:rPr>
                <w:rFonts w:ascii="Century Gothic" w:eastAsia="Times New Roman" w:hAnsi="Century Gothic" w:cs="Tahoma"/>
                <w:b/>
                <w:sz w:val="20"/>
                <w:szCs w:val="20"/>
                <w:lang w:eastAsia="el-GR"/>
              </w:rPr>
            </w:pPr>
          </w:p>
        </w:tc>
      </w:tr>
      <w:tr w:rsidR="00ED03B4" w:rsidRPr="00ED03B4" w14:paraId="67F5F552" w14:textId="77777777" w:rsidTr="00493488">
        <w:trPr>
          <w:gridAfter w:val="1"/>
          <w:wAfter w:w="526" w:type="dxa"/>
        </w:trPr>
        <w:tc>
          <w:tcPr>
            <w:tcW w:w="9114" w:type="dxa"/>
            <w:gridSpan w:val="5"/>
            <w:tcBorders>
              <w:top w:val="nil"/>
              <w:left w:val="nil"/>
              <w:bottom w:val="dotted" w:sz="4" w:space="0" w:color="auto"/>
              <w:right w:val="nil"/>
            </w:tcBorders>
            <w:vAlign w:val="bottom"/>
          </w:tcPr>
          <w:p w14:paraId="27830224"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Pr>
                <w:rFonts w:ascii="Century Gothic" w:eastAsia="Calibri" w:hAnsi="Century Gothic" w:cs="Times New Roman"/>
                <w:noProof/>
                <w:sz w:val="20"/>
                <w:szCs w:val="20"/>
                <w:lang w:eastAsia="el-GR"/>
              </w:rPr>
              <mc:AlternateContent>
                <mc:Choice Requires="wps">
                  <w:drawing>
                    <wp:anchor distT="0" distB="0" distL="114300" distR="114300" simplePos="0" relativeHeight="251659264" behindDoc="0" locked="0" layoutInCell="1" allowOverlap="1" wp14:anchorId="160E046C" wp14:editId="32CC5224">
                      <wp:simplePos x="0" y="0"/>
                      <wp:positionH relativeFrom="column">
                        <wp:posOffset>3284220</wp:posOffset>
                      </wp:positionH>
                      <wp:positionV relativeFrom="paragraph">
                        <wp:posOffset>109855</wp:posOffset>
                      </wp:positionV>
                      <wp:extent cx="2514600" cy="104775"/>
                      <wp:effectExtent l="0" t="0" r="19050" b="28575"/>
                      <wp:wrapNone/>
                      <wp:docPr id="4" name="Στρογγυλεμένο 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477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4ADF3" id="Στρογγυλεμένο ορθογώνιο 4" o:spid="_x0000_s1026" style="position:absolute;margin-left:258.6pt;margin-top:8.65pt;width:198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" strokecolor="white"/>
                  </w:pict>
                </mc:Fallback>
              </mc:AlternateContent>
            </w:r>
            <w:r w:rsidRPr="00ED03B4">
              <w:rPr>
                <w:rFonts w:ascii="Century Gothic" w:eastAsia="Times New Roman" w:hAnsi="Century Gothic" w:cs="Tahoma"/>
                <w:b/>
                <w:sz w:val="20"/>
                <w:szCs w:val="20"/>
                <w:lang w:eastAsia="el-GR"/>
              </w:rPr>
              <w:t>Επώνυμο:</w:t>
            </w:r>
          </w:p>
        </w:tc>
      </w:tr>
      <w:tr w:rsidR="00ED03B4" w:rsidRPr="00ED03B4" w14:paraId="17D4A676" w14:textId="77777777" w:rsidTr="00493488">
        <w:trPr>
          <w:gridAfter w:val="1"/>
          <w:wAfter w:w="526" w:type="dxa"/>
        </w:trPr>
        <w:tc>
          <w:tcPr>
            <w:tcW w:w="9114" w:type="dxa"/>
            <w:gridSpan w:val="5"/>
            <w:tcBorders>
              <w:top w:val="dotted" w:sz="4" w:space="0" w:color="auto"/>
              <w:left w:val="nil"/>
              <w:bottom w:val="dotted" w:sz="4" w:space="0" w:color="auto"/>
              <w:right w:val="nil"/>
            </w:tcBorders>
            <w:vAlign w:val="bottom"/>
          </w:tcPr>
          <w:p w14:paraId="61D12740"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p w14:paraId="2FDBA1A3"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Όνομα:                                                                                Πατρώνυμο:</w:t>
            </w:r>
          </w:p>
        </w:tc>
      </w:tr>
      <w:tr w:rsidR="00ED03B4" w:rsidRPr="00ED03B4" w14:paraId="79271099" w14:textId="77777777" w:rsidTr="00493488">
        <w:trPr>
          <w:gridAfter w:val="1"/>
          <w:wAfter w:w="526" w:type="dxa"/>
        </w:trPr>
        <w:tc>
          <w:tcPr>
            <w:tcW w:w="2093" w:type="dxa"/>
            <w:tcBorders>
              <w:top w:val="dotted" w:sz="4" w:space="0" w:color="auto"/>
              <w:left w:val="nil"/>
              <w:bottom w:val="dotted" w:sz="4" w:space="0" w:color="auto"/>
              <w:right w:val="nil"/>
            </w:tcBorders>
            <w:vAlign w:val="bottom"/>
          </w:tcPr>
          <w:p w14:paraId="5402B1D7"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p w14:paraId="066D6F0F"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ΑΔΤ:</w:t>
            </w:r>
          </w:p>
        </w:tc>
        <w:tc>
          <w:tcPr>
            <w:tcW w:w="3118" w:type="dxa"/>
            <w:tcBorders>
              <w:top w:val="dotted" w:sz="4" w:space="0" w:color="auto"/>
              <w:left w:val="nil"/>
              <w:bottom w:val="dotted" w:sz="4" w:space="0" w:color="auto"/>
              <w:right w:val="nil"/>
            </w:tcBorders>
            <w:vAlign w:val="bottom"/>
          </w:tcPr>
          <w:p w14:paraId="2F4A3FC8"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c>
          <w:tcPr>
            <w:tcW w:w="2693" w:type="dxa"/>
            <w:gridSpan w:val="2"/>
            <w:tcBorders>
              <w:top w:val="dotted" w:sz="4" w:space="0" w:color="auto"/>
              <w:left w:val="nil"/>
              <w:bottom w:val="dotted" w:sz="4" w:space="0" w:color="auto"/>
              <w:right w:val="nil"/>
            </w:tcBorders>
            <w:vAlign w:val="bottom"/>
          </w:tcPr>
          <w:p w14:paraId="4E7DB160"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Ημερομηνία Γέννησης:</w:t>
            </w:r>
          </w:p>
        </w:tc>
        <w:tc>
          <w:tcPr>
            <w:tcW w:w="1210" w:type="dxa"/>
            <w:tcBorders>
              <w:top w:val="dotted" w:sz="4" w:space="0" w:color="auto"/>
              <w:left w:val="nil"/>
              <w:bottom w:val="dotted" w:sz="4" w:space="0" w:color="auto"/>
              <w:right w:val="nil"/>
            </w:tcBorders>
            <w:vAlign w:val="bottom"/>
          </w:tcPr>
          <w:p w14:paraId="470A81EC"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r>
      <w:tr w:rsidR="00ED03B4" w:rsidRPr="00ED03B4" w14:paraId="210F89F0" w14:textId="77777777" w:rsidTr="00493488">
        <w:trPr>
          <w:gridAfter w:val="1"/>
          <w:wAfter w:w="526" w:type="dxa"/>
        </w:trPr>
        <w:tc>
          <w:tcPr>
            <w:tcW w:w="2093" w:type="dxa"/>
            <w:tcBorders>
              <w:top w:val="dotted" w:sz="4" w:space="0" w:color="auto"/>
              <w:left w:val="nil"/>
              <w:bottom w:val="dotted" w:sz="4" w:space="0" w:color="auto"/>
              <w:right w:val="nil"/>
            </w:tcBorders>
            <w:vAlign w:val="bottom"/>
          </w:tcPr>
          <w:p w14:paraId="6AB4C3ED"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p w14:paraId="33CD4F2A"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Πτυχίο:</w:t>
            </w:r>
          </w:p>
        </w:tc>
        <w:tc>
          <w:tcPr>
            <w:tcW w:w="3118" w:type="dxa"/>
            <w:tcBorders>
              <w:top w:val="dotted" w:sz="4" w:space="0" w:color="auto"/>
              <w:left w:val="nil"/>
              <w:bottom w:val="dotted" w:sz="4" w:space="0" w:color="auto"/>
              <w:right w:val="nil"/>
            </w:tcBorders>
            <w:vAlign w:val="bottom"/>
          </w:tcPr>
          <w:p w14:paraId="6662BF98"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c>
          <w:tcPr>
            <w:tcW w:w="2693" w:type="dxa"/>
            <w:gridSpan w:val="2"/>
            <w:tcBorders>
              <w:top w:val="dotted" w:sz="4" w:space="0" w:color="auto"/>
              <w:left w:val="nil"/>
              <w:bottom w:val="dotted" w:sz="4" w:space="0" w:color="auto"/>
              <w:right w:val="nil"/>
            </w:tcBorders>
            <w:vAlign w:val="bottom"/>
          </w:tcPr>
          <w:p w14:paraId="755D130A"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Πανεπιστήμιο</w:t>
            </w:r>
          </w:p>
        </w:tc>
        <w:tc>
          <w:tcPr>
            <w:tcW w:w="1210" w:type="dxa"/>
            <w:tcBorders>
              <w:top w:val="dotted" w:sz="4" w:space="0" w:color="auto"/>
              <w:left w:val="nil"/>
              <w:bottom w:val="dotted" w:sz="4" w:space="0" w:color="auto"/>
              <w:right w:val="nil"/>
            </w:tcBorders>
            <w:vAlign w:val="bottom"/>
          </w:tcPr>
          <w:p w14:paraId="0EB06B42"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r>
      <w:tr w:rsidR="00ED03B4" w:rsidRPr="00ED03B4" w14:paraId="75375202" w14:textId="77777777" w:rsidTr="00493488">
        <w:trPr>
          <w:gridAfter w:val="1"/>
          <w:wAfter w:w="526" w:type="dxa"/>
        </w:trPr>
        <w:tc>
          <w:tcPr>
            <w:tcW w:w="2093" w:type="dxa"/>
            <w:tcBorders>
              <w:top w:val="dotted" w:sz="4" w:space="0" w:color="auto"/>
              <w:left w:val="nil"/>
              <w:bottom w:val="dotted" w:sz="4" w:space="0" w:color="auto"/>
              <w:right w:val="nil"/>
            </w:tcBorders>
            <w:vAlign w:val="bottom"/>
          </w:tcPr>
          <w:p w14:paraId="6C2B702F"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p w14:paraId="597BBD86"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Διεύθ. κατοικίας:</w:t>
            </w:r>
          </w:p>
        </w:tc>
        <w:tc>
          <w:tcPr>
            <w:tcW w:w="3118" w:type="dxa"/>
            <w:tcBorders>
              <w:top w:val="dotted" w:sz="4" w:space="0" w:color="auto"/>
              <w:left w:val="nil"/>
              <w:bottom w:val="dotted" w:sz="4" w:space="0" w:color="auto"/>
              <w:right w:val="nil"/>
            </w:tcBorders>
            <w:vAlign w:val="bottom"/>
          </w:tcPr>
          <w:p w14:paraId="7B22A0A8"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Οδός:</w:t>
            </w:r>
          </w:p>
        </w:tc>
        <w:tc>
          <w:tcPr>
            <w:tcW w:w="2693" w:type="dxa"/>
            <w:gridSpan w:val="2"/>
            <w:tcBorders>
              <w:top w:val="dotted" w:sz="4" w:space="0" w:color="auto"/>
              <w:left w:val="nil"/>
              <w:bottom w:val="dotted" w:sz="4" w:space="0" w:color="auto"/>
              <w:right w:val="nil"/>
            </w:tcBorders>
            <w:vAlign w:val="bottom"/>
          </w:tcPr>
          <w:p w14:paraId="7A7A4B35"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Αριθμός:</w:t>
            </w:r>
          </w:p>
        </w:tc>
        <w:tc>
          <w:tcPr>
            <w:tcW w:w="1210" w:type="dxa"/>
            <w:tcBorders>
              <w:top w:val="dotted" w:sz="4" w:space="0" w:color="auto"/>
              <w:left w:val="nil"/>
              <w:bottom w:val="dotted" w:sz="4" w:space="0" w:color="auto"/>
              <w:right w:val="nil"/>
            </w:tcBorders>
            <w:vAlign w:val="bottom"/>
          </w:tcPr>
          <w:p w14:paraId="40A42BF6"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Τ.Κ.:</w:t>
            </w:r>
          </w:p>
        </w:tc>
      </w:tr>
      <w:tr w:rsidR="00ED03B4" w:rsidRPr="00ED03B4" w14:paraId="1712FD4B" w14:textId="77777777" w:rsidTr="00493488">
        <w:trPr>
          <w:gridAfter w:val="1"/>
          <w:wAfter w:w="526" w:type="dxa"/>
        </w:trPr>
        <w:tc>
          <w:tcPr>
            <w:tcW w:w="2093" w:type="dxa"/>
            <w:tcBorders>
              <w:top w:val="dotted" w:sz="4" w:space="0" w:color="auto"/>
              <w:left w:val="nil"/>
              <w:bottom w:val="dotted" w:sz="4" w:space="0" w:color="auto"/>
              <w:right w:val="nil"/>
            </w:tcBorders>
            <w:vAlign w:val="bottom"/>
          </w:tcPr>
          <w:p w14:paraId="6652082A"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c>
          <w:tcPr>
            <w:tcW w:w="3118" w:type="dxa"/>
            <w:tcBorders>
              <w:top w:val="dotted" w:sz="4" w:space="0" w:color="auto"/>
              <w:left w:val="nil"/>
              <w:bottom w:val="dotted" w:sz="4" w:space="0" w:color="auto"/>
              <w:right w:val="nil"/>
            </w:tcBorders>
            <w:vAlign w:val="bottom"/>
          </w:tcPr>
          <w:p w14:paraId="741033C2"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p w14:paraId="2C9E8706"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Πόλη:</w:t>
            </w:r>
          </w:p>
        </w:tc>
        <w:tc>
          <w:tcPr>
            <w:tcW w:w="2693" w:type="dxa"/>
            <w:gridSpan w:val="2"/>
            <w:tcBorders>
              <w:top w:val="dotted" w:sz="4" w:space="0" w:color="auto"/>
              <w:left w:val="nil"/>
              <w:bottom w:val="dotted" w:sz="4" w:space="0" w:color="auto"/>
              <w:right w:val="nil"/>
            </w:tcBorders>
            <w:vAlign w:val="bottom"/>
          </w:tcPr>
          <w:p w14:paraId="58AEBA3C"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Νομός:</w:t>
            </w:r>
          </w:p>
        </w:tc>
        <w:tc>
          <w:tcPr>
            <w:tcW w:w="1210" w:type="dxa"/>
            <w:tcBorders>
              <w:top w:val="dotted" w:sz="4" w:space="0" w:color="auto"/>
              <w:left w:val="nil"/>
              <w:bottom w:val="dotted" w:sz="4" w:space="0" w:color="auto"/>
              <w:right w:val="nil"/>
            </w:tcBorders>
            <w:vAlign w:val="bottom"/>
          </w:tcPr>
          <w:p w14:paraId="422B6D75"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r>
      <w:tr w:rsidR="00ED03B4" w:rsidRPr="00ED03B4" w14:paraId="0DB897DC" w14:textId="77777777" w:rsidTr="00493488">
        <w:trPr>
          <w:gridAfter w:val="1"/>
          <w:wAfter w:w="526" w:type="dxa"/>
        </w:trPr>
        <w:tc>
          <w:tcPr>
            <w:tcW w:w="2093" w:type="dxa"/>
            <w:tcBorders>
              <w:top w:val="dotted" w:sz="4" w:space="0" w:color="auto"/>
              <w:left w:val="nil"/>
              <w:bottom w:val="dotted" w:sz="4" w:space="0" w:color="auto"/>
              <w:right w:val="nil"/>
            </w:tcBorders>
            <w:vAlign w:val="bottom"/>
          </w:tcPr>
          <w:p w14:paraId="4E8BED47"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p w14:paraId="691A9E1F"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eastAsia="el-GR"/>
              </w:rPr>
              <w:t>Τηλέφωνο:</w:t>
            </w:r>
          </w:p>
        </w:tc>
        <w:tc>
          <w:tcPr>
            <w:tcW w:w="3118" w:type="dxa"/>
            <w:tcBorders>
              <w:top w:val="dotted" w:sz="4" w:space="0" w:color="auto"/>
              <w:left w:val="nil"/>
              <w:bottom w:val="dotted" w:sz="4" w:space="0" w:color="auto"/>
              <w:right w:val="nil"/>
            </w:tcBorders>
            <w:vAlign w:val="bottom"/>
          </w:tcPr>
          <w:p w14:paraId="3D310997"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c>
          <w:tcPr>
            <w:tcW w:w="2693" w:type="dxa"/>
            <w:gridSpan w:val="2"/>
            <w:tcBorders>
              <w:top w:val="dotted" w:sz="4" w:space="0" w:color="auto"/>
              <w:left w:val="nil"/>
              <w:bottom w:val="dotted" w:sz="4" w:space="0" w:color="auto"/>
              <w:right w:val="nil"/>
            </w:tcBorders>
            <w:vAlign w:val="bottom"/>
          </w:tcPr>
          <w:p w14:paraId="1D49C923"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r w:rsidRPr="00ED03B4">
              <w:rPr>
                <w:rFonts w:ascii="Century Gothic" w:eastAsia="Times New Roman" w:hAnsi="Century Gothic" w:cs="Tahoma"/>
                <w:b/>
                <w:sz w:val="20"/>
                <w:szCs w:val="20"/>
                <w:lang w:val="en-US" w:eastAsia="el-GR"/>
              </w:rPr>
              <w:t>e</w:t>
            </w:r>
            <w:r w:rsidRPr="00ED03B4">
              <w:rPr>
                <w:rFonts w:ascii="Century Gothic" w:eastAsia="Times New Roman" w:hAnsi="Century Gothic" w:cs="Tahoma"/>
                <w:b/>
                <w:sz w:val="20"/>
                <w:szCs w:val="20"/>
                <w:lang w:eastAsia="el-GR"/>
              </w:rPr>
              <w:t>-</w:t>
            </w:r>
            <w:r w:rsidRPr="00ED03B4">
              <w:rPr>
                <w:rFonts w:ascii="Century Gothic" w:eastAsia="Times New Roman" w:hAnsi="Century Gothic" w:cs="Tahoma"/>
                <w:b/>
                <w:sz w:val="20"/>
                <w:szCs w:val="20"/>
                <w:lang w:val="en-US" w:eastAsia="el-GR"/>
              </w:rPr>
              <w:t>mail</w:t>
            </w:r>
            <w:r w:rsidRPr="00ED03B4">
              <w:rPr>
                <w:rFonts w:ascii="Century Gothic" w:eastAsia="Times New Roman" w:hAnsi="Century Gothic" w:cs="Tahoma"/>
                <w:b/>
                <w:sz w:val="20"/>
                <w:szCs w:val="20"/>
                <w:lang w:eastAsia="el-GR"/>
              </w:rPr>
              <w:t>:</w:t>
            </w:r>
          </w:p>
        </w:tc>
        <w:tc>
          <w:tcPr>
            <w:tcW w:w="1210" w:type="dxa"/>
            <w:tcBorders>
              <w:top w:val="dotted" w:sz="4" w:space="0" w:color="auto"/>
              <w:left w:val="nil"/>
              <w:bottom w:val="dotted" w:sz="4" w:space="0" w:color="auto"/>
              <w:right w:val="nil"/>
            </w:tcBorders>
            <w:vAlign w:val="bottom"/>
          </w:tcPr>
          <w:p w14:paraId="32B6110B" w14:textId="77777777" w:rsidR="00ED03B4" w:rsidRPr="00ED03B4" w:rsidRDefault="00ED03B4" w:rsidP="00ED03B4">
            <w:pPr>
              <w:spacing w:after="0" w:line="240" w:lineRule="auto"/>
              <w:ind w:right="136"/>
              <w:rPr>
                <w:rFonts w:ascii="Century Gothic" w:eastAsia="Times New Roman" w:hAnsi="Century Gothic" w:cs="Tahoma"/>
                <w:b/>
                <w:sz w:val="20"/>
                <w:szCs w:val="20"/>
                <w:lang w:eastAsia="el-GR"/>
              </w:rPr>
            </w:pPr>
          </w:p>
        </w:tc>
      </w:tr>
    </w:tbl>
    <w:p w14:paraId="7DA6839F" w14:textId="77777777" w:rsidR="00ED03B4" w:rsidRPr="00ED03B4" w:rsidRDefault="00ED03B4" w:rsidP="00ED03B4">
      <w:pPr>
        <w:spacing w:after="0" w:line="240" w:lineRule="auto"/>
        <w:ind w:right="136"/>
        <w:jc w:val="both"/>
        <w:rPr>
          <w:rFonts w:ascii="Century Gothic" w:eastAsia="Times New Roman" w:hAnsi="Century Gothic" w:cs="Tahoma"/>
          <w:sz w:val="20"/>
          <w:szCs w:val="20"/>
          <w:lang w:val="en-US" w:eastAsia="el-GR"/>
        </w:rPr>
      </w:pPr>
    </w:p>
    <w:p w14:paraId="78146D82" w14:textId="77777777" w:rsidR="00ED03B4" w:rsidRPr="00ED03B4" w:rsidRDefault="00ED03B4" w:rsidP="00ED03B4">
      <w:pPr>
        <w:spacing w:after="0" w:line="320" w:lineRule="exact"/>
        <w:ind w:right="136"/>
        <w:jc w:val="both"/>
        <w:rPr>
          <w:rFonts w:ascii="Century Gothic" w:eastAsia="Times New Roman" w:hAnsi="Century Gothic" w:cs="Tahoma"/>
          <w:sz w:val="20"/>
          <w:szCs w:val="20"/>
          <w:lang w:eastAsia="el-GR"/>
        </w:rPr>
      </w:pPr>
      <w:r w:rsidRPr="00ED03B4">
        <w:rPr>
          <w:rFonts w:ascii="Century Gothic" w:eastAsia="Calibri" w:hAnsi="Century Gothic" w:cs="Times New Roman"/>
          <w:sz w:val="20"/>
          <w:szCs w:val="20"/>
        </w:rPr>
        <w:t>Παρακαλώ να με συμπεριλάβετε στους υποψηφίους για την εισαγωγή στο Πρόγραμμα Μεταπτυχιακών Σπουδών «Προηγμένη Φυσικοθεραπεία», ακαδ. έτος 202</w:t>
      </w:r>
      <w:r>
        <w:rPr>
          <w:rFonts w:ascii="Century Gothic" w:eastAsia="Calibri" w:hAnsi="Century Gothic" w:cs="Times New Roman"/>
          <w:sz w:val="20"/>
          <w:szCs w:val="20"/>
        </w:rPr>
        <w:t>5-26</w:t>
      </w:r>
      <w:r w:rsidRPr="00ED03B4">
        <w:rPr>
          <w:rFonts w:ascii="Century Gothic" w:eastAsia="Calibri" w:hAnsi="Century Gothic" w:cs="Times New Roman"/>
          <w:sz w:val="20"/>
          <w:szCs w:val="20"/>
        </w:rPr>
        <w:t xml:space="preserve"> για σπουδές  πλήρους φοίτησης.</w:t>
      </w:r>
    </w:p>
    <w:p w14:paraId="42BA1315" w14:textId="77777777" w:rsidR="00ED03B4" w:rsidRPr="00ED03B4" w:rsidRDefault="00ED03B4" w:rsidP="00ED03B4">
      <w:pPr>
        <w:spacing w:after="0" w:line="400" w:lineRule="exact"/>
        <w:ind w:right="136"/>
        <w:jc w:val="both"/>
        <w:rPr>
          <w:rFonts w:ascii="Century Gothic" w:eastAsia="Times New Roman" w:hAnsi="Century Gothic" w:cs="Tahoma"/>
          <w:b/>
          <w:sz w:val="20"/>
          <w:szCs w:val="20"/>
          <w:lang w:eastAsia="el-GR"/>
        </w:rPr>
      </w:pPr>
    </w:p>
    <w:p w14:paraId="777AD408" w14:textId="77777777" w:rsidR="00ED03B4" w:rsidRPr="00ED03B4" w:rsidRDefault="00ED03B4" w:rsidP="00ED03B4">
      <w:pPr>
        <w:spacing w:after="0" w:line="240" w:lineRule="auto"/>
        <w:ind w:right="136"/>
        <w:jc w:val="both"/>
        <w:rPr>
          <w:rFonts w:ascii="Century Gothic" w:eastAsia="Times New Roman" w:hAnsi="Century Gothic" w:cs="Tahoma"/>
          <w:sz w:val="20"/>
          <w:szCs w:val="20"/>
          <w:lang w:eastAsia="el-GR"/>
        </w:rPr>
      </w:pPr>
      <w:r w:rsidRPr="00ED03B4">
        <w:rPr>
          <w:rFonts w:ascii="Century Gothic" w:eastAsia="Times New Roman" w:hAnsi="Century Gothic" w:cs="Tahoma"/>
          <w:b/>
          <w:sz w:val="20"/>
          <w:szCs w:val="20"/>
          <w:lang w:eastAsia="el-GR"/>
        </w:rPr>
        <w:t>Η αίτηση καθώς και τα συνημμένα δικαιολογητικά υποβάλλονται ταχυδρομικά (3</w:t>
      </w:r>
      <w:r w:rsidRPr="00ED03B4">
        <w:rPr>
          <w:rFonts w:ascii="Century Gothic" w:eastAsia="Times New Roman" w:hAnsi="Century Gothic" w:cs="Tahoma"/>
          <w:b/>
          <w:sz w:val="20"/>
          <w:szCs w:val="20"/>
          <w:vertAlign w:val="superscript"/>
          <w:lang w:eastAsia="el-GR"/>
        </w:rPr>
        <w:t>ο</w:t>
      </w:r>
      <w:r w:rsidRPr="00ED03B4">
        <w:rPr>
          <w:rFonts w:ascii="Century Gothic" w:eastAsia="Times New Roman" w:hAnsi="Century Gothic" w:cs="Tahoma"/>
          <w:b/>
          <w:sz w:val="20"/>
          <w:szCs w:val="20"/>
          <w:lang w:eastAsia="el-GR"/>
        </w:rPr>
        <w:t xml:space="preserve"> χλμ ΠΕΟ Λαμίας-Αθήνας, Λαμία 35132)&amp; ηλεκτρονικά (</w:t>
      </w:r>
      <w:hyperlink r:id="rId9" w:history="1">
        <w:r w:rsidRPr="00ED03B4">
          <w:rPr>
            <w:rFonts w:ascii="Century Gothic" w:eastAsia="Times New Roman" w:hAnsi="Century Gothic" w:cs="Tahoma"/>
            <w:b/>
            <w:color w:val="0000FF"/>
            <w:sz w:val="20"/>
            <w:szCs w:val="20"/>
            <w:u w:val="single"/>
            <w:lang w:val="en-US" w:eastAsia="el-GR"/>
          </w:rPr>
          <w:t>g</w:t>
        </w:r>
        <w:r w:rsidRPr="00ED03B4">
          <w:rPr>
            <w:rFonts w:ascii="Century Gothic" w:eastAsia="Times New Roman" w:hAnsi="Century Gothic" w:cs="Tahoma"/>
            <w:b/>
            <w:color w:val="0000FF"/>
            <w:sz w:val="20"/>
            <w:szCs w:val="20"/>
            <w:u w:val="single"/>
            <w:lang w:eastAsia="el-GR"/>
          </w:rPr>
          <w:t>-</w:t>
        </w:r>
        <w:r w:rsidRPr="00ED03B4">
          <w:rPr>
            <w:rFonts w:ascii="Century Gothic" w:eastAsia="Times New Roman" w:hAnsi="Century Gothic" w:cs="Tahoma"/>
            <w:b/>
            <w:color w:val="0000FF"/>
            <w:sz w:val="20"/>
            <w:szCs w:val="20"/>
            <w:u w:val="single"/>
            <w:lang w:val="en-US" w:eastAsia="el-GR"/>
          </w:rPr>
          <w:t>physio</w:t>
        </w:r>
        <w:r w:rsidRPr="00ED03B4">
          <w:rPr>
            <w:rFonts w:ascii="Century Gothic" w:eastAsia="Times New Roman" w:hAnsi="Century Gothic" w:cs="Tahoma"/>
            <w:b/>
            <w:color w:val="0000FF"/>
            <w:sz w:val="20"/>
            <w:szCs w:val="20"/>
            <w:u w:val="single"/>
            <w:lang w:eastAsia="el-GR"/>
          </w:rPr>
          <w:t>@</w:t>
        </w:r>
        <w:r w:rsidRPr="00ED03B4">
          <w:rPr>
            <w:rFonts w:ascii="Century Gothic" w:eastAsia="Times New Roman" w:hAnsi="Century Gothic" w:cs="Tahoma"/>
            <w:b/>
            <w:color w:val="0000FF"/>
            <w:sz w:val="20"/>
            <w:szCs w:val="20"/>
            <w:u w:val="single"/>
            <w:lang w:val="en-US" w:eastAsia="el-GR"/>
          </w:rPr>
          <w:t>uth</w:t>
        </w:r>
        <w:r w:rsidRPr="00ED03B4">
          <w:rPr>
            <w:rFonts w:ascii="Century Gothic" w:eastAsia="Times New Roman" w:hAnsi="Century Gothic" w:cs="Tahoma"/>
            <w:b/>
            <w:color w:val="0000FF"/>
            <w:sz w:val="20"/>
            <w:szCs w:val="20"/>
            <w:u w:val="single"/>
            <w:lang w:eastAsia="el-GR"/>
          </w:rPr>
          <w:t>.</w:t>
        </w:r>
        <w:r w:rsidRPr="00ED03B4">
          <w:rPr>
            <w:rFonts w:ascii="Century Gothic" w:eastAsia="Times New Roman" w:hAnsi="Century Gothic" w:cs="Tahoma"/>
            <w:b/>
            <w:color w:val="0000FF"/>
            <w:sz w:val="20"/>
            <w:szCs w:val="20"/>
            <w:u w:val="single"/>
            <w:lang w:val="en-US" w:eastAsia="el-GR"/>
          </w:rPr>
          <w:t>gr</w:t>
        </w:r>
      </w:hyperlink>
      <w:r w:rsidRPr="00ED03B4">
        <w:rPr>
          <w:rFonts w:ascii="Century Gothic" w:eastAsia="Times New Roman" w:hAnsi="Century Gothic" w:cs="Tahoma"/>
          <w:b/>
          <w:sz w:val="20"/>
          <w:szCs w:val="20"/>
          <w:lang w:eastAsia="el-GR"/>
        </w:rPr>
        <w:t>)</w:t>
      </w:r>
      <w:r w:rsidRPr="00ED03B4">
        <w:rPr>
          <w:rFonts w:ascii="Century Gothic" w:eastAsia="Times New Roman" w:hAnsi="Century Gothic" w:cs="Tahoma"/>
          <w:sz w:val="20"/>
          <w:szCs w:val="20"/>
          <w:lang w:eastAsia="el-GR"/>
        </w:rPr>
        <w:t>.</w:t>
      </w:r>
    </w:p>
    <w:p w14:paraId="3E253B15" w14:textId="77777777" w:rsidR="00ED03B4" w:rsidRPr="00ED03B4" w:rsidRDefault="00ED03B4" w:rsidP="00ED03B4">
      <w:pPr>
        <w:spacing w:after="0" w:line="240" w:lineRule="auto"/>
        <w:ind w:right="136"/>
        <w:jc w:val="both"/>
        <w:rPr>
          <w:rFonts w:ascii="Century Gothic" w:eastAsia="Times New Roman" w:hAnsi="Century Gothic" w:cs="Tahoma"/>
          <w:sz w:val="20"/>
          <w:szCs w:val="20"/>
          <w:lang w:eastAsia="el-GR"/>
        </w:rPr>
      </w:pPr>
    </w:p>
    <w:p w14:paraId="355857FE" w14:textId="77777777" w:rsidR="00ED03B4" w:rsidRPr="00ED03B4" w:rsidRDefault="00ED03B4" w:rsidP="00ED03B4">
      <w:pPr>
        <w:spacing w:before="120" w:after="0" w:line="240" w:lineRule="auto"/>
        <w:ind w:right="136"/>
        <w:jc w:val="both"/>
        <w:rPr>
          <w:rFonts w:ascii="Century Gothic" w:eastAsia="Times New Roman" w:hAnsi="Century Gothic" w:cs="Tahoma"/>
          <w:sz w:val="20"/>
          <w:szCs w:val="20"/>
          <w:lang w:eastAsia="el-GR"/>
        </w:rPr>
      </w:pPr>
      <w:r w:rsidRPr="00ED03B4">
        <w:rPr>
          <w:rFonts w:ascii="Arial" w:eastAsia="Calibri" w:hAnsi="Arial" w:cs="Arial"/>
          <w:i/>
          <w:iCs/>
          <w:color w:val="000000"/>
          <w:sz w:val="20"/>
          <w:szCs w:val="20"/>
        </w:rPr>
        <w:t>Ενημερώθηκα και συμφωνώ για την επεξεργασία των προσωπικών μου δεδομένων σύμφωνα με το έγγραφο που είναι αναρτημένο στην ιστοσελίδα του Τμήματος Φυσικοθεραπείας στη σελίδα: https://physio.uth.gr/pros-dedomena/</w:t>
      </w:r>
    </w:p>
    <w:p w14:paraId="19346A11" w14:textId="77777777" w:rsidR="00ED03B4" w:rsidRPr="00ED03B4" w:rsidRDefault="00ED03B4" w:rsidP="00ED03B4">
      <w:pPr>
        <w:spacing w:after="0" w:line="400" w:lineRule="exact"/>
        <w:ind w:right="136"/>
        <w:jc w:val="both"/>
        <w:rPr>
          <w:rFonts w:ascii="Century Gothic" w:eastAsia="Times New Roman" w:hAnsi="Century Gothic" w:cs="Tahoma"/>
          <w:sz w:val="20"/>
          <w:szCs w:val="20"/>
          <w:lang w:eastAsia="el-GR"/>
        </w:rPr>
      </w:pPr>
    </w:p>
    <w:tbl>
      <w:tblPr>
        <w:tblW w:w="0" w:type="auto"/>
        <w:tblLook w:val="04A0" w:firstRow="1" w:lastRow="0" w:firstColumn="1" w:lastColumn="0" w:noHBand="0" w:noVBand="1"/>
      </w:tblPr>
      <w:tblGrid>
        <w:gridCol w:w="4808"/>
        <w:gridCol w:w="3714"/>
      </w:tblGrid>
      <w:tr w:rsidR="00ED03B4" w:rsidRPr="00ED03B4" w14:paraId="487C63F8" w14:textId="77777777" w:rsidTr="00493488">
        <w:tc>
          <w:tcPr>
            <w:tcW w:w="5193" w:type="dxa"/>
          </w:tcPr>
          <w:p w14:paraId="0AD5C9E6" w14:textId="77777777" w:rsidR="00ED03B4" w:rsidRPr="00ED03B4" w:rsidRDefault="00ED03B4" w:rsidP="00ED03B4">
            <w:pPr>
              <w:spacing w:after="0" w:line="240" w:lineRule="auto"/>
              <w:rPr>
                <w:rFonts w:ascii="Century Gothic" w:eastAsia="Times New Roman" w:hAnsi="Century Gothic" w:cs="Tahoma"/>
                <w:sz w:val="20"/>
                <w:szCs w:val="20"/>
                <w:lang w:eastAsia="el-GR"/>
              </w:rPr>
            </w:pPr>
            <w:r w:rsidRPr="00ED03B4">
              <w:rPr>
                <w:rFonts w:ascii="Century Gothic" w:eastAsia="Times New Roman" w:hAnsi="Century Gothic" w:cs="Tahoma"/>
                <w:sz w:val="20"/>
                <w:szCs w:val="20"/>
                <w:lang w:eastAsia="el-GR"/>
              </w:rPr>
              <w:t>Ημερομηνία: ………………………..</w:t>
            </w:r>
          </w:p>
        </w:tc>
        <w:tc>
          <w:tcPr>
            <w:tcW w:w="4049" w:type="dxa"/>
          </w:tcPr>
          <w:p w14:paraId="46AF271D" w14:textId="77777777" w:rsidR="00ED03B4" w:rsidRPr="00ED03B4" w:rsidRDefault="00ED03B4" w:rsidP="00ED03B4">
            <w:pPr>
              <w:spacing w:after="0" w:line="240" w:lineRule="auto"/>
              <w:jc w:val="center"/>
              <w:rPr>
                <w:rFonts w:ascii="Century Gothic" w:eastAsia="Times New Roman" w:hAnsi="Century Gothic" w:cs="Tahoma"/>
                <w:sz w:val="20"/>
                <w:szCs w:val="20"/>
                <w:lang w:eastAsia="el-GR"/>
              </w:rPr>
            </w:pPr>
            <w:r w:rsidRPr="00ED03B4">
              <w:rPr>
                <w:rFonts w:ascii="Century Gothic" w:eastAsia="Times New Roman" w:hAnsi="Century Gothic" w:cs="Tahoma"/>
                <w:sz w:val="20"/>
                <w:szCs w:val="20"/>
                <w:lang w:eastAsia="el-GR"/>
              </w:rPr>
              <w:t>Ο/Η Αιτών/ούσα</w:t>
            </w:r>
          </w:p>
        </w:tc>
      </w:tr>
    </w:tbl>
    <w:p w14:paraId="6713F22A" w14:textId="77777777" w:rsidR="00ED03B4" w:rsidRPr="00ED03B4" w:rsidRDefault="00ED03B4" w:rsidP="00ED03B4">
      <w:pPr>
        <w:spacing w:after="0" w:line="240" w:lineRule="auto"/>
        <w:rPr>
          <w:rFonts w:ascii="Century Gothic" w:eastAsia="Times New Roman" w:hAnsi="Century Gothic" w:cs="Tahoma"/>
          <w:sz w:val="24"/>
          <w:szCs w:val="24"/>
          <w:lang w:eastAsia="el-GR"/>
        </w:rPr>
      </w:pPr>
    </w:p>
    <w:p w14:paraId="033E23A2" w14:textId="77777777" w:rsidR="00ED03B4" w:rsidRPr="00ED03B4" w:rsidRDefault="00ED03B4" w:rsidP="00ED03B4">
      <w:pPr>
        <w:spacing w:after="0" w:line="240" w:lineRule="auto"/>
        <w:rPr>
          <w:rFonts w:ascii="Century Gothic" w:eastAsia="Times New Roman" w:hAnsi="Century Gothic" w:cs="Tahoma"/>
          <w:b/>
          <w:sz w:val="24"/>
          <w:szCs w:val="24"/>
          <w:lang w:eastAsia="el-GR"/>
        </w:rPr>
      </w:pPr>
      <w:r w:rsidRPr="00ED03B4">
        <w:rPr>
          <w:rFonts w:ascii="Century Gothic" w:eastAsia="Times New Roman" w:hAnsi="Century Gothic" w:cs="Tahoma"/>
          <w:b/>
          <w:sz w:val="24"/>
          <w:szCs w:val="24"/>
          <w:lang w:eastAsia="el-GR"/>
        </w:rPr>
        <w:br w:type="page"/>
      </w:r>
    </w:p>
    <w:p w14:paraId="01E9A053" w14:textId="77777777" w:rsidR="00ED03B4" w:rsidRPr="00ED03B4" w:rsidRDefault="00ED03B4" w:rsidP="00ED03B4">
      <w:pPr>
        <w:spacing w:after="0" w:line="240" w:lineRule="auto"/>
        <w:jc w:val="center"/>
        <w:rPr>
          <w:rFonts w:ascii="Century Gothic" w:eastAsia="Times New Roman" w:hAnsi="Century Gothic" w:cs="Tahoma"/>
          <w:b/>
          <w:sz w:val="24"/>
          <w:szCs w:val="24"/>
          <w:lang w:val="en-US" w:eastAsia="el-GR"/>
        </w:rPr>
      </w:pPr>
    </w:p>
    <w:p w14:paraId="7AB8328B" w14:textId="77777777" w:rsidR="00ED03B4" w:rsidRPr="00ED03B4" w:rsidRDefault="00ED03B4" w:rsidP="00ED03B4">
      <w:pPr>
        <w:spacing w:after="0" w:line="240" w:lineRule="auto"/>
        <w:jc w:val="center"/>
        <w:rPr>
          <w:rFonts w:ascii="Century Gothic" w:eastAsia="Times New Roman" w:hAnsi="Century Gothic" w:cs="Tahoma"/>
          <w:b/>
          <w:sz w:val="24"/>
          <w:szCs w:val="24"/>
          <w:lang w:eastAsia="el-GR"/>
        </w:rPr>
      </w:pPr>
      <w:r w:rsidRPr="00ED03B4">
        <w:rPr>
          <w:rFonts w:ascii="Century Gothic" w:eastAsia="Times New Roman" w:hAnsi="Century Gothic" w:cs="Tahoma"/>
          <w:b/>
          <w:sz w:val="24"/>
          <w:szCs w:val="24"/>
          <w:lang w:eastAsia="el-GR"/>
        </w:rPr>
        <w:t>ΣΥΝΗΜΜΕΝΑ ΔΙΚΑΙΟΛΟΓΗΤΙΚΑ</w:t>
      </w:r>
    </w:p>
    <w:p w14:paraId="0777FDA6" w14:textId="77777777" w:rsidR="00ED03B4" w:rsidRPr="00ED03B4" w:rsidRDefault="00ED03B4" w:rsidP="00ED03B4">
      <w:pPr>
        <w:spacing w:after="0" w:line="240" w:lineRule="auto"/>
        <w:rPr>
          <w:rFonts w:ascii="Century Gothic" w:eastAsia="Times New Roman" w:hAnsi="Century Gothic" w:cs="Tahoma"/>
          <w:b/>
          <w:sz w:val="24"/>
          <w:szCs w:val="24"/>
          <w:lang w:eastAsia="el-GR"/>
        </w:rPr>
      </w:pPr>
    </w:p>
    <w:p w14:paraId="214A7E95"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Times New Roman" w:eastAsia="Times New Roman" w:hAnsi="Times New Roman" w:cs="Times New Roman"/>
          <w:color w:val="000000"/>
          <w:sz w:val="14"/>
          <w:szCs w:val="14"/>
          <w:lang w:eastAsia="el-GR"/>
        </w:rPr>
        <w:t> </w:t>
      </w:r>
      <w:r w:rsidRPr="00ED03B4">
        <w:rPr>
          <w:rFonts w:ascii="Calibri" w:eastAsia="Batang" w:hAnsi="Calibri" w:cs="Calibri"/>
          <w:bCs/>
          <w:lang w:eastAsia="ja-JP"/>
        </w:rPr>
        <w:t>•</w:t>
      </w:r>
      <w:r w:rsidRPr="00ED03B4">
        <w:rPr>
          <w:rFonts w:ascii="Calibri" w:eastAsia="Batang" w:hAnsi="Calibri" w:cs="Calibri"/>
          <w:bCs/>
          <w:lang w:eastAsia="ja-JP"/>
        </w:rPr>
        <w:tab/>
        <w:t>Έντυπη αίτηση ή οποία θα διατίθεται και σε ηλεκτρονική μορφή.</w:t>
      </w:r>
    </w:p>
    <w:p w14:paraId="41E6D339"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Αναλυτικό βιογραφικό σημείωμα.</w:t>
      </w:r>
    </w:p>
    <w:p w14:paraId="4F421B48"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 xml:space="preserve">Αντίγραφο πτυχίου / διπλώματος </w:t>
      </w:r>
    </w:p>
    <w:p w14:paraId="361D7060"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Πρωτότυπο πιστοποιητικό αναλυτικής βαθμολογίας ή Παραρτήματος Διπλώματος.</w:t>
      </w:r>
    </w:p>
    <w:p w14:paraId="226CD6D6"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Αποδεικτικά επαγγελματικής εμπειρίας, εάν υπάρχουν (επικυρωμένα έγγραφα από Ασφαλιστικό Φορέα ή από Δημόσια Οικονομική Υπηρεσία).</w:t>
      </w:r>
    </w:p>
    <w:p w14:paraId="447A9FEA"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Αποδεικτικά καλής γνώσης μιας τουλάχιστον ξένης γλώσσας.</w:t>
      </w:r>
    </w:p>
    <w:p w14:paraId="2F55BB7C"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Επιστημονικές δημοσιεύσεις ή ανακοινώσεις σε συνέδρια, διακρίσεις (εάν υπάρχουν), κ.λπ.</w:t>
      </w:r>
    </w:p>
    <w:p w14:paraId="070657F8"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Δύο Συστατικές Επιστολές, κατά προτίμηση από μέλη ΔΕΠ</w:t>
      </w:r>
    </w:p>
    <w:p w14:paraId="1969895B"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Αποδεικτικά συμμετοχής σε Ευρωπαϊκά Προγράμματα ανταλλαγών (εάν υπάρχουν).</w:t>
      </w:r>
    </w:p>
    <w:p w14:paraId="00C72DBF"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Βεβαίωση εκπόνησης διπλωματικής εργασίας, όπου να αναγράφονται το θέμα, ο βαθμός και οι επιβλέποντες καθηγητές.</w:t>
      </w:r>
    </w:p>
    <w:p w14:paraId="7432A903"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Αντίγραφο Διπλωματικής Εργασίας.</w:t>
      </w:r>
    </w:p>
    <w:p w14:paraId="568AD3DF"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Πιστοποιητικά γνώσης χρήσης Η/Υ (εάν υπάρχουν).</w:t>
      </w:r>
    </w:p>
    <w:p w14:paraId="26EEFA17" w14:textId="77777777" w:rsidR="00ED03B4" w:rsidRPr="00ED03B4" w:rsidRDefault="00ED03B4" w:rsidP="00ED03B4">
      <w:pPr>
        <w:spacing w:line="240" w:lineRule="auto"/>
        <w:ind w:left="426" w:hanging="426"/>
        <w:rPr>
          <w:rFonts w:ascii="Calibri" w:eastAsia="Batang" w:hAnsi="Calibri" w:cs="Calibri"/>
          <w:bCs/>
          <w:lang w:eastAsia="ja-JP"/>
        </w:rPr>
      </w:pPr>
      <w:r w:rsidRPr="00ED03B4">
        <w:rPr>
          <w:rFonts w:ascii="Calibri" w:eastAsia="Batang" w:hAnsi="Calibri" w:cs="Calibri"/>
          <w:bCs/>
          <w:lang w:eastAsia="ja-JP"/>
        </w:rPr>
        <w:t>•</w:t>
      </w:r>
      <w:r w:rsidRPr="00ED03B4">
        <w:rPr>
          <w:rFonts w:ascii="Calibri" w:eastAsia="Batang" w:hAnsi="Calibri" w:cs="Calibri"/>
          <w:bCs/>
          <w:lang w:eastAsia="ja-JP"/>
        </w:rPr>
        <w:tab/>
        <w:t>Επιπρόσθετα προσόντα όπως ειδικά σεμινάρια, μελέτες, πτυχία συμπληρωματικής εκπαίδευσης, κ.λπ.</w:t>
      </w:r>
    </w:p>
    <w:p w14:paraId="38FD034C" w14:textId="77777777" w:rsidR="00CD058A" w:rsidRDefault="00CD058A"/>
    <w:sectPr w:rsidR="00CD05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3B4"/>
    <w:rsid w:val="00230A11"/>
    <w:rsid w:val="00A95465"/>
    <w:rsid w:val="00BB6CFF"/>
    <w:rsid w:val="00CD058A"/>
    <w:rsid w:val="00ED0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01C6"/>
  <w15:docId w15:val="{98AA2D6A-0C18-4857-98AF-F39FEAB6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D03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59"/>
    <w:rsid w:val="00ED03B4"/>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B4"/>
    <w:rPr>
      <w:rFonts w:ascii="Tahoma" w:hAnsi="Tahoma" w:cs="Tahoma"/>
      <w:sz w:val="16"/>
      <w:szCs w:val="16"/>
    </w:rPr>
  </w:style>
  <w:style w:type="table" w:customStyle="1" w:styleId="1">
    <w:name w:val="Πλέγμα πίνακα1"/>
    <w:basedOn w:val="TableNormal"/>
    <w:next w:val="TableGrid"/>
    <w:uiPriority w:val="59"/>
    <w:rsid w:val="00A95465"/>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hysio@uth.gr"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hysio@uth.g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g-physio@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2221</Words>
  <Characters>12661</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PARAS GEORGIOS</cp:lastModifiedBy>
  <cp:revision>3</cp:revision>
  <dcterms:created xsi:type="dcterms:W3CDTF">2025-05-22T06:47:00Z</dcterms:created>
  <dcterms:modified xsi:type="dcterms:W3CDTF">2025-05-29T06:02:00Z</dcterms:modified>
</cp:coreProperties>
</file>