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A7" w:rsidRPr="00CF639F" w:rsidRDefault="00282AA7" w:rsidP="00282AA7">
      <w:pPr>
        <w:jc w:val="center"/>
        <w:rPr>
          <w:b/>
          <w:sz w:val="28"/>
          <w:szCs w:val="28"/>
        </w:rPr>
      </w:pPr>
      <w:r w:rsidRPr="00CF639F">
        <w:rPr>
          <w:b/>
          <w:sz w:val="28"/>
          <w:szCs w:val="28"/>
        </w:rPr>
        <w:t xml:space="preserve">ΔΗΛΩΣΕΙΣ ΜΑΘΗΜΑΤΩΝ </w:t>
      </w:r>
      <w:r>
        <w:rPr>
          <w:b/>
          <w:sz w:val="28"/>
          <w:szCs w:val="28"/>
        </w:rPr>
        <w:t>ΧΕΙΜΕΡΙΝΟ ΕΞΑΜΗΝΟ ΑΚ. ΕΤΟΣ 23-24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2"/>
      </w:tblGrid>
      <w:tr w:rsidR="00282AA7" w:rsidTr="003D2C30">
        <w:trPr>
          <w:trHeight w:val="1872"/>
        </w:trPr>
        <w:tc>
          <w:tcPr>
            <w:tcW w:w="8462" w:type="dxa"/>
          </w:tcPr>
          <w:p w:rsidR="00282AA7" w:rsidRPr="000B4453" w:rsidRDefault="00282AA7" w:rsidP="00B35C7D">
            <w:pPr>
              <w:rPr>
                <w:b/>
                <w:sz w:val="28"/>
                <w:szCs w:val="28"/>
              </w:rPr>
            </w:pPr>
          </w:p>
          <w:p w:rsidR="00282AA7" w:rsidRPr="003D2C30" w:rsidRDefault="00282AA7" w:rsidP="003D2C30">
            <w:pPr>
              <w:jc w:val="center"/>
              <w:rPr>
                <w:b/>
                <w:sz w:val="28"/>
                <w:szCs w:val="28"/>
              </w:rPr>
            </w:pPr>
            <w:r w:rsidRPr="003D2C30">
              <w:rPr>
                <w:b/>
                <w:sz w:val="28"/>
                <w:szCs w:val="28"/>
              </w:rPr>
              <w:t>ΕΝΑΡΞΗ  ΜΑΘΗΜΑΤΩΝ :</w:t>
            </w:r>
            <w:r w:rsidR="003D2C30" w:rsidRPr="003D2C30">
              <w:rPr>
                <w:b/>
                <w:sz w:val="28"/>
                <w:szCs w:val="28"/>
              </w:rPr>
              <w:t xml:space="preserve"> 2-10-2023</w:t>
            </w:r>
          </w:p>
          <w:p w:rsidR="00B53584" w:rsidRDefault="00B53584" w:rsidP="00B35C7D">
            <w:pPr>
              <w:rPr>
                <w:b/>
              </w:rPr>
            </w:pPr>
          </w:p>
          <w:p w:rsidR="00282AA7" w:rsidRPr="00B53584" w:rsidRDefault="00282AA7" w:rsidP="003D2C30">
            <w:pPr>
              <w:rPr>
                <w:b/>
                <w:sz w:val="24"/>
                <w:szCs w:val="24"/>
              </w:rPr>
            </w:pPr>
            <w:r w:rsidRPr="00B53584">
              <w:rPr>
                <w:b/>
                <w:sz w:val="24"/>
                <w:szCs w:val="24"/>
              </w:rPr>
              <w:t xml:space="preserve">Οι υπεύθυνοι των κλινικών και εργαστηριών θα αναρτήσουν τις Ομάδες                       </w:t>
            </w:r>
          </w:p>
        </w:tc>
      </w:tr>
    </w:tbl>
    <w:p w:rsidR="00282AA7" w:rsidRDefault="00282AA7" w:rsidP="00282AA7">
      <w:pPr>
        <w:jc w:val="center"/>
        <w:rPr>
          <w:b/>
        </w:rPr>
      </w:pPr>
      <w:r>
        <w:rPr>
          <w:b/>
        </w:rPr>
        <w:t>ΔΙΑΚΟΠΕΣ ΧΡΙΣΤΟΥΓΕΝΝΩΝ  : από 23-12-2023 έως και 5-1-2024</w:t>
      </w:r>
    </w:p>
    <w:p w:rsidR="00282AA7" w:rsidRPr="006A7707" w:rsidRDefault="00282AA7" w:rsidP="00282AA7">
      <w:pPr>
        <w:rPr>
          <w:b/>
          <w:i/>
        </w:rPr>
      </w:pPr>
      <w:r w:rsidRPr="006A7707">
        <w:rPr>
          <w:b/>
          <w:i/>
        </w:rPr>
        <w:t>ΔΗΛΩΣΕΙΣ ΜΑΘΗΜΑΤΩΝ</w:t>
      </w:r>
      <w:r>
        <w:rPr>
          <w:b/>
          <w:i/>
        </w:rPr>
        <w:t xml:space="preserve"> ΧΕΙΜΕΡΙΝΟΥ ΕΞΑΜΗΝΟΥ-Τμήμα Φυσικοθεραπείας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2268"/>
        <w:gridCol w:w="1893"/>
      </w:tblGrid>
      <w:tr w:rsidR="00CC0B4F" w:rsidTr="00CC0B4F">
        <w:tc>
          <w:tcPr>
            <w:tcW w:w="4395" w:type="dxa"/>
          </w:tcPr>
          <w:p w:rsidR="00CC0B4F" w:rsidRDefault="00CC0B4F" w:rsidP="00B35C7D">
            <w:pPr>
              <w:jc w:val="center"/>
            </w:pPr>
          </w:p>
        </w:tc>
        <w:tc>
          <w:tcPr>
            <w:tcW w:w="2268" w:type="dxa"/>
          </w:tcPr>
          <w:p w:rsidR="00CC0B4F" w:rsidRDefault="00CC0B4F" w:rsidP="00B35C7D">
            <w:pPr>
              <w:jc w:val="center"/>
            </w:pPr>
            <w:r>
              <w:t>ΑΠΟ</w:t>
            </w:r>
          </w:p>
        </w:tc>
        <w:tc>
          <w:tcPr>
            <w:tcW w:w="1893" w:type="dxa"/>
          </w:tcPr>
          <w:p w:rsidR="00CC0B4F" w:rsidRDefault="00CC0B4F" w:rsidP="00B35C7D">
            <w:pPr>
              <w:jc w:val="center"/>
            </w:pPr>
            <w:r>
              <w:t>ΕΩΣ</w:t>
            </w:r>
          </w:p>
        </w:tc>
      </w:tr>
      <w:tr w:rsidR="00CC0B4F" w:rsidTr="00CC0B4F">
        <w:tc>
          <w:tcPr>
            <w:tcW w:w="4395" w:type="dxa"/>
          </w:tcPr>
          <w:p w:rsidR="00CC0B4F" w:rsidRDefault="00CC0B4F" w:rsidP="00B35C7D">
            <w:pPr>
              <w:jc w:val="center"/>
            </w:pPr>
            <w:r>
              <w:t>Δηλώσεις Μαθημάτων –ΥΠΟΧΡΕΩΤΙΚΑ ΟΛΟΙ</w:t>
            </w:r>
          </w:p>
          <w:p w:rsidR="00CC0B4F" w:rsidRDefault="00CC0B4F" w:rsidP="00B35C7D">
            <w:pPr>
              <w:jc w:val="center"/>
            </w:pPr>
          </w:p>
        </w:tc>
        <w:tc>
          <w:tcPr>
            <w:tcW w:w="2268" w:type="dxa"/>
          </w:tcPr>
          <w:p w:rsidR="00CC0B4F" w:rsidRPr="00CC0B4F" w:rsidRDefault="003D2C30" w:rsidP="003D2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2-10-23</w:t>
            </w:r>
          </w:p>
        </w:tc>
        <w:tc>
          <w:tcPr>
            <w:tcW w:w="1893" w:type="dxa"/>
          </w:tcPr>
          <w:p w:rsidR="00CC0B4F" w:rsidRPr="00CC0B4F" w:rsidRDefault="003D2C30" w:rsidP="003D2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6-10-23</w:t>
            </w:r>
          </w:p>
        </w:tc>
      </w:tr>
      <w:tr w:rsidR="003D2C30" w:rsidTr="00CC0B4F">
        <w:tc>
          <w:tcPr>
            <w:tcW w:w="4395" w:type="dxa"/>
          </w:tcPr>
          <w:p w:rsidR="003D2C30" w:rsidRDefault="003D2C30" w:rsidP="00B35C7D">
            <w:pPr>
              <w:jc w:val="center"/>
            </w:pPr>
            <w:r>
              <w:t>ΔΙΟΡΘΩΤΙΚΕΣ ΔΗΛΩΣΕΙΣ</w:t>
            </w:r>
          </w:p>
          <w:p w:rsidR="003D2C30" w:rsidRDefault="003D2C30" w:rsidP="00B35C7D">
            <w:pPr>
              <w:jc w:val="center"/>
            </w:pPr>
            <w:r>
              <w:t>(Για μαθήματα που άργησαν οι βαθμολογίες)</w:t>
            </w:r>
          </w:p>
          <w:p w:rsidR="003D2C30" w:rsidRDefault="003D2C30" w:rsidP="00B35C7D">
            <w:pPr>
              <w:jc w:val="center"/>
            </w:pPr>
          </w:p>
        </w:tc>
        <w:tc>
          <w:tcPr>
            <w:tcW w:w="2268" w:type="dxa"/>
          </w:tcPr>
          <w:p w:rsidR="003D2C30" w:rsidRPr="00CC0B4F" w:rsidRDefault="003D2C30" w:rsidP="001D483B">
            <w:pPr>
              <w:jc w:val="center"/>
              <w:rPr>
                <w:b/>
                <w:sz w:val="24"/>
                <w:szCs w:val="24"/>
              </w:rPr>
            </w:pPr>
            <w:r w:rsidRPr="00CC0B4F">
              <w:rPr>
                <w:b/>
                <w:sz w:val="24"/>
                <w:szCs w:val="24"/>
              </w:rPr>
              <w:t>16-10-2023</w:t>
            </w:r>
          </w:p>
        </w:tc>
        <w:tc>
          <w:tcPr>
            <w:tcW w:w="1893" w:type="dxa"/>
          </w:tcPr>
          <w:p w:rsidR="003D2C30" w:rsidRPr="00CC0B4F" w:rsidRDefault="003D2C30" w:rsidP="001D483B">
            <w:pPr>
              <w:jc w:val="center"/>
              <w:rPr>
                <w:b/>
                <w:sz w:val="24"/>
                <w:szCs w:val="24"/>
              </w:rPr>
            </w:pPr>
            <w:r w:rsidRPr="00CC0B4F">
              <w:rPr>
                <w:b/>
                <w:sz w:val="24"/>
                <w:szCs w:val="24"/>
              </w:rPr>
              <w:t>20-10-2023</w:t>
            </w:r>
          </w:p>
        </w:tc>
      </w:tr>
      <w:tr w:rsidR="003D2C30" w:rsidTr="00CC0B4F">
        <w:tc>
          <w:tcPr>
            <w:tcW w:w="4395" w:type="dxa"/>
          </w:tcPr>
          <w:p w:rsidR="003D2C30" w:rsidRDefault="003D2C30" w:rsidP="00B35C7D">
            <w:pPr>
              <w:jc w:val="center"/>
            </w:pPr>
            <w:r>
              <w:t>Εμβόλιμη Εξεταστική</w:t>
            </w:r>
          </w:p>
          <w:p w:rsidR="003D2C30" w:rsidRDefault="003D2C30" w:rsidP="00B35C7D">
            <w:pPr>
              <w:jc w:val="center"/>
            </w:pPr>
            <w:r>
              <w:t>Φοιτητές από 9</w:t>
            </w:r>
            <w:r w:rsidRPr="00CC0B4F">
              <w:rPr>
                <w:vertAlign w:val="superscript"/>
              </w:rPr>
              <w:t>ο</w:t>
            </w:r>
            <w:r>
              <w:t xml:space="preserve"> εξάμηνο και πάνω</w:t>
            </w:r>
          </w:p>
        </w:tc>
        <w:tc>
          <w:tcPr>
            <w:tcW w:w="2268" w:type="dxa"/>
          </w:tcPr>
          <w:p w:rsidR="003D2C30" w:rsidRPr="00CC0B4F" w:rsidRDefault="003D2C30" w:rsidP="00CC0B4F">
            <w:pPr>
              <w:jc w:val="center"/>
              <w:rPr>
                <w:b/>
                <w:sz w:val="24"/>
                <w:szCs w:val="24"/>
              </w:rPr>
            </w:pPr>
            <w:r w:rsidRPr="00CC0B4F">
              <w:rPr>
                <w:b/>
                <w:sz w:val="24"/>
                <w:szCs w:val="24"/>
              </w:rPr>
              <w:t>16-10-2023</w:t>
            </w:r>
          </w:p>
        </w:tc>
        <w:tc>
          <w:tcPr>
            <w:tcW w:w="1893" w:type="dxa"/>
          </w:tcPr>
          <w:p w:rsidR="003D2C30" w:rsidRPr="00CC0B4F" w:rsidRDefault="003D2C30" w:rsidP="00CC0B4F">
            <w:pPr>
              <w:jc w:val="center"/>
              <w:rPr>
                <w:b/>
                <w:sz w:val="24"/>
                <w:szCs w:val="24"/>
              </w:rPr>
            </w:pPr>
            <w:r w:rsidRPr="00CC0B4F">
              <w:rPr>
                <w:b/>
                <w:sz w:val="24"/>
                <w:szCs w:val="24"/>
              </w:rPr>
              <w:t>20-10-2023</w:t>
            </w:r>
          </w:p>
        </w:tc>
      </w:tr>
    </w:tbl>
    <w:p w:rsidR="00282AA7" w:rsidRDefault="00282AA7" w:rsidP="00282AA7"/>
    <w:p w:rsidR="00282AA7" w:rsidRPr="00282AA7" w:rsidRDefault="00282AA7" w:rsidP="00282AA7">
      <w:pPr>
        <w:rPr>
          <w:b/>
        </w:rPr>
      </w:pPr>
      <w:r w:rsidRPr="00282AA7">
        <w:rPr>
          <w:b/>
        </w:rPr>
        <w:t xml:space="preserve">ΚΑΝΟΝΕΣ ΔΗΛΩΣΗΣ ΜΑΘΗΜΑΤΩΝ </w:t>
      </w:r>
    </w:p>
    <w:p w:rsidR="00282AA7" w:rsidRDefault="00282AA7" w:rsidP="00B53584">
      <w:pPr>
        <w:spacing w:after="0" w:line="360" w:lineRule="auto"/>
      </w:pPr>
      <w:r>
        <w:t xml:space="preserve">1. Κάθε εξάμηνο κάνω δήλωση στα μαθήματα </w:t>
      </w:r>
    </w:p>
    <w:p w:rsidR="00282AA7" w:rsidRDefault="00282AA7" w:rsidP="00B53584">
      <w:pPr>
        <w:pStyle w:val="a4"/>
        <w:spacing w:after="0" w:line="360" w:lineRule="auto"/>
      </w:pPr>
      <w:r>
        <w:t xml:space="preserve">α) που θα παρακολουθήσω </w:t>
      </w:r>
    </w:p>
    <w:p w:rsidR="00282AA7" w:rsidRDefault="00282AA7" w:rsidP="00B53584">
      <w:pPr>
        <w:pStyle w:val="a4"/>
        <w:spacing w:after="0" w:line="360" w:lineRule="auto"/>
      </w:pPr>
      <w:r>
        <w:t>β) θα δώσω εξετάσεις</w:t>
      </w:r>
    </w:p>
    <w:p w:rsidR="00282AA7" w:rsidRDefault="00282AA7" w:rsidP="00B53584">
      <w:pPr>
        <w:pStyle w:val="a4"/>
        <w:spacing w:after="0" w:line="360" w:lineRule="auto"/>
      </w:pPr>
      <w:r>
        <w:t>γ) θα πάρω συγγράμματα (την πρώτη φορά που δηλώνω το μάθημα)</w:t>
      </w:r>
    </w:p>
    <w:p w:rsidR="00282AA7" w:rsidRDefault="00282AA7" w:rsidP="00B53584">
      <w:pPr>
        <w:spacing w:after="0" w:line="360" w:lineRule="auto"/>
        <w:jc w:val="both"/>
      </w:pPr>
      <w:r>
        <w:t xml:space="preserve">2. Δηλώνω τα υποχρεωτικά μαθήματα του εξαμήνου που βρίσκομαι </w:t>
      </w:r>
      <w:r w:rsidRPr="00282AA7">
        <w:rPr>
          <w:b/>
        </w:rPr>
        <w:t xml:space="preserve">και επιπλέον </w:t>
      </w:r>
      <w:r w:rsidR="003D2C30">
        <w:rPr>
          <w:b/>
        </w:rPr>
        <w:t xml:space="preserve">έως </w:t>
      </w:r>
      <w:r w:rsidRPr="00282AA7">
        <w:rPr>
          <w:b/>
        </w:rPr>
        <w:t>4 μαθήματα από προηγούμενα εξάμηνα που χρωστάω.</w:t>
      </w:r>
      <w:r>
        <w:t xml:space="preserve"> Δεν μπορώ να πάρω μαθήματα από επόμενα εξάμηνα</w:t>
      </w:r>
    </w:p>
    <w:p w:rsidR="00282AA7" w:rsidRDefault="00282AA7" w:rsidP="00B53584">
      <w:pPr>
        <w:spacing w:after="0" w:line="360" w:lineRule="auto"/>
        <w:jc w:val="both"/>
      </w:pPr>
      <w:r>
        <w:t>3. Μαθήματα επιλογής</w:t>
      </w:r>
    </w:p>
    <w:p w:rsidR="00282AA7" w:rsidRPr="00B50D3F" w:rsidRDefault="00282AA7" w:rsidP="00B53584">
      <w:pPr>
        <w:spacing w:after="0" w:line="360" w:lineRule="auto"/>
        <w:jc w:val="both"/>
      </w:pPr>
      <w:r>
        <w:t>Μπορώ να δηλώσω όσα μαθήματα  επιλογής θέλω  ανά εξάμηνο</w:t>
      </w:r>
      <w:r w:rsidR="00B53584">
        <w:t xml:space="preserve"> (σύμφωνα με το Ε</w:t>
      </w:r>
      <w:r w:rsidR="003D2C30">
        <w:t>ξάμηνο</w:t>
      </w:r>
      <w:r w:rsidR="00B53584">
        <w:t xml:space="preserve"> που εί</w:t>
      </w:r>
      <w:r w:rsidR="00D632AE">
        <w:t>μ</w:t>
      </w:r>
      <w:r w:rsidR="00B53584">
        <w:t xml:space="preserve">αι) </w:t>
      </w:r>
      <w:r>
        <w:t xml:space="preserve"> τα οποία θα μπορώ να τα παρακολουθήσω να πάρω συγγράμματα  και να δώσω εξετάσεις. Στο τέλος της φοίτησης κάνω υπ</w:t>
      </w:r>
      <w:r w:rsidR="00B53584">
        <w:t>εύθυνη</w:t>
      </w:r>
      <w:r>
        <w:t xml:space="preserve"> δήλωση με τα μαθήματα</w:t>
      </w:r>
      <w:r w:rsidR="00D632AE">
        <w:t xml:space="preserve"> επιλογής </w:t>
      </w:r>
      <w:r>
        <w:t xml:space="preserve"> που θα υπολογιστούν στο πτυχίο</w:t>
      </w:r>
      <w:r w:rsidR="006A4CC7">
        <w:t>.</w:t>
      </w:r>
      <w:r w:rsidRPr="008422B4">
        <w:t xml:space="preserve"> </w:t>
      </w:r>
      <w:bookmarkStart w:id="0" w:name="_GoBack"/>
      <w:bookmarkEnd w:id="0"/>
    </w:p>
    <w:p w:rsidR="00282AA7" w:rsidRDefault="00282AA7" w:rsidP="00B53584">
      <w:pPr>
        <w:spacing w:after="0" w:line="360" w:lineRule="auto"/>
        <w:jc w:val="both"/>
      </w:pPr>
      <w:r w:rsidRPr="003D2C30">
        <w:rPr>
          <w:u w:val="single"/>
        </w:rPr>
        <w:t>Υποχρεωτικά στο όγδοο εξάμηνο κάνω πτυχιακή εργασία ή συγγραφή επιστημονικής εργασίας και πρωτοβάθμια φροντίδα υγείας</w:t>
      </w:r>
      <w:r w:rsidR="006A4CC7">
        <w:t>.</w:t>
      </w:r>
    </w:p>
    <w:p w:rsidR="00282AA7" w:rsidRDefault="00282AA7" w:rsidP="00B53584">
      <w:pPr>
        <w:spacing w:after="0" w:line="360" w:lineRule="auto"/>
        <w:jc w:val="both"/>
      </w:pPr>
      <w:r>
        <w:t>4. Εμβόλιμη εξεταστική</w:t>
      </w:r>
    </w:p>
    <w:p w:rsidR="00282AA7" w:rsidRPr="004C654F" w:rsidRDefault="00282AA7" w:rsidP="00B53584">
      <w:pPr>
        <w:spacing w:after="0" w:line="360" w:lineRule="auto"/>
        <w:jc w:val="both"/>
      </w:pPr>
      <w:r>
        <w:t>Όσοι είναι από 9</w:t>
      </w:r>
      <w:r w:rsidRPr="004C654F">
        <w:rPr>
          <w:vertAlign w:val="superscript"/>
        </w:rPr>
        <w:t>ο</w:t>
      </w:r>
      <w:r>
        <w:t xml:space="preserve"> εξάμηνο και πάνω μπορούν να δηλώσουν τα μαθήματα που χρωστάνε (έχουν δηλώσει και παρακολουθήσει σε προηγούμενα εξάμηνα)  για εμβόλιμη εξεταστική . Τα μαθήματα εξετάζονται σε όλες τις εξεταστικές περιόδους ανεξάρτητα αν είναι μαθήματα εαρινού ή χειμερινού εξαμήνου</w:t>
      </w:r>
    </w:p>
    <w:p w:rsidR="00282AA7" w:rsidRDefault="00282AA7" w:rsidP="00282AA7"/>
    <w:p w:rsidR="00282AA7" w:rsidRDefault="00282AA7" w:rsidP="00282AA7">
      <w:r>
        <w:lastRenderedPageBreak/>
        <w:t xml:space="preserve">Τα </w:t>
      </w:r>
      <w:r w:rsidRPr="00267BCB">
        <w:rPr>
          <w:b/>
        </w:rPr>
        <w:t>ΜΑΘΗΜΑΤΑ ΕΠΙΛΟΓΗΣ</w:t>
      </w:r>
      <w:r>
        <w:t xml:space="preserve"> που μπορούν να δηλώσουν οι φοιτητές του </w:t>
      </w:r>
      <w:r w:rsidRPr="006A7707">
        <w:rPr>
          <w:b/>
        </w:rPr>
        <w:t>Τμήματος</w:t>
      </w:r>
      <w:r>
        <w:t xml:space="preserve"> Φυσικοθεραπείας </w:t>
      </w:r>
      <w:r w:rsidR="003C6CCE">
        <w:t xml:space="preserve">  για το χειμερινό εξάμηνο του </w:t>
      </w:r>
      <w:proofErr w:type="spellStart"/>
      <w:r w:rsidR="003C6CCE">
        <w:t>ακ</w:t>
      </w:r>
      <w:proofErr w:type="spellEnd"/>
      <w:r w:rsidR="003C6CCE">
        <w:t xml:space="preserve">. έτους 23-24 </w:t>
      </w:r>
      <w:r>
        <w:t xml:space="preserve">είναι: </w:t>
      </w:r>
    </w:p>
    <w:p w:rsidR="00282AA7" w:rsidRDefault="006A4CC7" w:rsidP="00282AA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Α Ε</w:t>
      </w:r>
      <w:r w:rsidR="00CC0B4F">
        <w:rPr>
          <w:rFonts w:ascii="Times New Roman" w:eastAsia="Times New Roman" w:hAnsi="Times New Roman" w:cs="Times New Roman"/>
          <w:b/>
        </w:rPr>
        <w:t>ΤΟΣ</w:t>
      </w:r>
    </w:p>
    <w:p w:rsidR="006A4CC7" w:rsidRPr="00AB12BB" w:rsidRDefault="006A4CC7" w:rsidP="00282AA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3212"/>
        <w:gridCol w:w="850"/>
        <w:gridCol w:w="709"/>
        <w:gridCol w:w="992"/>
      </w:tblGrid>
      <w:tr w:rsidR="006A4CC7" w:rsidTr="00B53584">
        <w:tc>
          <w:tcPr>
            <w:tcW w:w="1014" w:type="dxa"/>
          </w:tcPr>
          <w:p w:rsidR="006A4CC7" w:rsidRPr="005520A6" w:rsidRDefault="006A4CC7" w:rsidP="00B35C7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520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ΚΩΔ</w:t>
            </w:r>
          </w:p>
        </w:tc>
        <w:tc>
          <w:tcPr>
            <w:tcW w:w="3212" w:type="dxa"/>
          </w:tcPr>
          <w:p w:rsidR="006A4CC7" w:rsidRPr="005520A6" w:rsidRDefault="006A4CC7" w:rsidP="00B35C7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520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ΜΑΘΗΜΑ</w:t>
            </w:r>
          </w:p>
        </w:tc>
        <w:tc>
          <w:tcPr>
            <w:tcW w:w="850" w:type="dxa"/>
          </w:tcPr>
          <w:p w:rsidR="006A4CC7" w:rsidRPr="005520A6" w:rsidRDefault="006A4CC7" w:rsidP="00B35C7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520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Θ</w:t>
            </w:r>
          </w:p>
        </w:tc>
        <w:tc>
          <w:tcPr>
            <w:tcW w:w="709" w:type="dxa"/>
          </w:tcPr>
          <w:p w:rsidR="006A4CC7" w:rsidRPr="00337F44" w:rsidRDefault="006A4CC7" w:rsidP="00B35C7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Ε</w:t>
            </w:r>
          </w:p>
        </w:tc>
        <w:tc>
          <w:tcPr>
            <w:tcW w:w="992" w:type="dxa"/>
          </w:tcPr>
          <w:p w:rsidR="006A4CC7" w:rsidRPr="00B1232D" w:rsidRDefault="006A4CC7" w:rsidP="00B35C7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ECTS</w:t>
            </w:r>
          </w:p>
        </w:tc>
      </w:tr>
      <w:tr w:rsidR="006A4CC7" w:rsidTr="00B53584">
        <w:tc>
          <w:tcPr>
            <w:tcW w:w="1014" w:type="dxa"/>
          </w:tcPr>
          <w:p w:rsidR="006A4CC7" w:rsidRPr="005520A6" w:rsidRDefault="006A4CC7" w:rsidP="00B35C7D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520A6">
              <w:rPr>
                <w:rFonts w:eastAsia="Times New Roman" w:cstheme="minorHAnsi"/>
                <w:b/>
                <w:bCs/>
                <w:lang w:eastAsia="el-GR"/>
              </w:rPr>
              <w:t>ΦΕΧ1</w:t>
            </w:r>
          </w:p>
        </w:tc>
        <w:tc>
          <w:tcPr>
            <w:tcW w:w="3212" w:type="dxa"/>
          </w:tcPr>
          <w:p w:rsidR="006A4CC7" w:rsidRPr="005520A6" w:rsidRDefault="006A4CC7" w:rsidP="00B35C7D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Αγγλική Ιατρική Ορολογία</w:t>
            </w:r>
          </w:p>
        </w:tc>
        <w:tc>
          <w:tcPr>
            <w:tcW w:w="850" w:type="dxa"/>
          </w:tcPr>
          <w:p w:rsidR="006A4CC7" w:rsidRPr="005520A6" w:rsidRDefault="006A4CC7" w:rsidP="00B35C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</w:tcPr>
          <w:p w:rsidR="006A4CC7" w:rsidRPr="00337F44" w:rsidRDefault="006A4CC7" w:rsidP="00B35C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-</w:t>
            </w:r>
          </w:p>
        </w:tc>
        <w:tc>
          <w:tcPr>
            <w:tcW w:w="992" w:type="dxa"/>
          </w:tcPr>
          <w:p w:rsidR="006A4CC7" w:rsidRPr="00B1232D" w:rsidRDefault="006A4CC7" w:rsidP="00B35C7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</w:tr>
      <w:tr w:rsidR="006A4CC7" w:rsidTr="00B53584">
        <w:tc>
          <w:tcPr>
            <w:tcW w:w="1014" w:type="dxa"/>
          </w:tcPr>
          <w:p w:rsidR="006A4CC7" w:rsidRPr="005520A6" w:rsidRDefault="006A4CC7" w:rsidP="00B35C7D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520A6">
              <w:rPr>
                <w:rFonts w:eastAsia="Times New Roman" w:cstheme="minorHAnsi"/>
                <w:b/>
                <w:bCs/>
                <w:lang w:eastAsia="el-GR"/>
              </w:rPr>
              <w:t>ΦΕΧ2</w:t>
            </w:r>
          </w:p>
        </w:tc>
        <w:tc>
          <w:tcPr>
            <w:tcW w:w="3212" w:type="dxa"/>
          </w:tcPr>
          <w:p w:rsidR="006A4CC7" w:rsidRPr="005520A6" w:rsidRDefault="006A4CC7" w:rsidP="00B35C7D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Πληροφορική</w:t>
            </w:r>
          </w:p>
        </w:tc>
        <w:tc>
          <w:tcPr>
            <w:tcW w:w="850" w:type="dxa"/>
          </w:tcPr>
          <w:p w:rsidR="006A4CC7" w:rsidRPr="005520A6" w:rsidRDefault="006A4CC7" w:rsidP="00B35C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</w:tcPr>
          <w:p w:rsidR="006A4CC7" w:rsidRPr="00337F44" w:rsidRDefault="006A4CC7" w:rsidP="00B35C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-</w:t>
            </w:r>
          </w:p>
        </w:tc>
        <w:tc>
          <w:tcPr>
            <w:tcW w:w="992" w:type="dxa"/>
          </w:tcPr>
          <w:p w:rsidR="006A4CC7" w:rsidRPr="00B1232D" w:rsidRDefault="006A4CC7" w:rsidP="00B35C7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</w:tr>
    </w:tbl>
    <w:p w:rsidR="006A4CC7" w:rsidRDefault="006A4CC7">
      <w:pPr>
        <w:rPr>
          <w:b/>
        </w:rPr>
      </w:pPr>
    </w:p>
    <w:p w:rsidR="006A4CC7" w:rsidRPr="006A4CC7" w:rsidRDefault="00CC0B4F">
      <w:pPr>
        <w:rPr>
          <w:b/>
        </w:rPr>
      </w:pPr>
      <w:r>
        <w:rPr>
          <w:b/>
        </w:rPr>
        <w:t>Β &amp; Γ ΕΤΟΣ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3212"/>
        <w:gridCol w:w="850"/>
        <w:gridCol w:w="709"/>
        <w:gridCol w:w="992"/>
      </w:tblGrid>
      <w:tr w:rsidR="006A4CC7" w:rsidTr="00B53584">
        <w:tc>
          <w:tcPr>
            <w:tcW w:w="1014" w:type="dxa"/>
          </w:tcPr>
          <w:p w:rsidR="006A4CC7" w:rsidRPr="005520A6" w:rsidRDefault="006A4CC7" w:rsidP="003A67CD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520A6">
              <w:rPr>
                <w:rFonts w:eastAsia="Times New Roman" w:cstheme="minorHAnsi"/>
                <w:b/>
                <w:bCs/>
                <w:lang w:eastAsia="el-GR"/>
              </w:rPr>
              <w:t>ΦΕΧ1</w:t>
            </w:r>
          </w:p>
        </w:tc>
        <w:tc>
          <w:tcPr>
            <w:tcW w:w="3212" w:type="dxa"/>
          </w:tcPr>
          <w:p w:rsidR="006A4CC7" w:rsidRPr="005520A6" w:rsidRDefault="006A4CC7" w:rsidP="003A67CD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Αγγλική Ιατρική Ορολογία</w:t>
            </w:r>
          </w:p>
        </w:tc>
        <w:tc>
          <w:tcPr>
            <w:tcW w:w="850" w:type="dxa"/>
          </w:tcPr>
          <w:p w:rsidR="006A4CC7" w:rsidRPr="005520A6" w:rsidRDefault="006A4CC7" w:rsidP="003A67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</w:tcPr>
          <w:p w:rsidR="006A4CC7" w:rsidRPr="00337F44" w:rsidRDefault="006A4CC7" w:rsidP="003A67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-</w:t>
            </w:r>
          </w:p>
        </w:tc>
        <w:tc>
          <w:tcPr>
            <w:tcW w:w="992" w:type="dxa"/>
          </w:tcPr>
          <w:p w:rsidR="006A4CC7" w:rsidRPr="00B1232D" w:rsidRDefault="006A4CC7" w:rsidP="003A67C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</w:tr>
      <w:tr w:rsidR="006A4CC7" w:rsidTr="00B53584">
        <w:tc>
          <w:tcPr>
            <w:tcW w:w="1014" w:type="dxa"/>
          </w:tcPr>
          <w:p w:rsidR="006A4CC7" w:rsidRPr="005520A6" w:rsidRDefault="006A4CC7" w:rsidP="003A67CD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520A6">
              <w:rPr>
                <w:rFonts w:eastAsia="Times New Roman" w:cstheme="minorHAnsi"/>
                <w:b/>
                <w:bCs/>
                <w:lang w:eastAsia="el-GR"/>
              </w:rPr>
              <w:t>ΦΕΧ2</w:t>
            </w:r>
          </w:p>
        </w:tc>
        <w:tc>
          <w:tcPr>
            <w:tcW w:w="3212" w:type="dxa"/>
          </w:tcPr>
          <w:p w:rsidR="006A4CC7" w:rsidRPr="005520A6" w:rsidRDefault="006A4CC7" w:rsidP="003A67CD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Πληροφορική</w:t>
            </w:r>
          </w:p>
        </w:tc>
        <w:tc>
          <w:tcPr>
            <w:tcW w:w="850" w:type="dxa"/>
          </w:tcPr>
          <w:p w:rsidR="006A4CC7" w:rsidRPr="005520A6" w:rsidRDefault="006A4CC7" w:rsidP="003A67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</w:tcPr>
          <w:p w:rsidR="006A4CC7" w:rsidRPr="00337F44" w:rsidRDefault="006A4CC7" w:rsidP="003A67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-</w:t>
            </w:r>
          </w:p>
        </w:tc>
        <w:tc>
          <w:tcPr>
            <w:tcW w:w="992" w:type="dxa"/>
          </w:tcPr>
          <w:p w:rsidR="006A4CC7" w:rsidRPr="00B1232D" w:rsidRDefault="006A4CC7" w:rsidP="003A67C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</w:tr>
      <w:tr w:rsidR="006A4CC7" w:rsidTr="00B53584">
        <w:tc>
          <w:tcPr>
            <w:tcW w:w="1014" w:type="dxa"/>
          </w:tcPr>
          <w:p w:rsidR="006A4CC7" w:rsidRPr="005520A6" w:rsidRDefault="006A4CC7" w:rsidP="00B35C7D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520A6">
              <w:rPr>
                <w:rFonts w:eastAsia="Times New Roman" w:cstheme="minorHAnsi"/>
                <w:b/>
                <w:bCs/>
                <w:lang w:eastAsia="el-GR"/>
              </w:rPr>
              <w:t>ΦΕΧ3</w:t>
            </w:r>
          </w:p>
        </w:tc>
        <w:tc>
          <w:tcPr>
            <w:tcW w:w="3212" w:type="dxa"/>
          </w:tcPr>
          <w:p w:rsidR="006A4CC7" w:rsidRPr="005520A6" w:rsidRDefault="006A4CC7" w:rsidP="00B35C7D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Α' Βοήθειες</w:t>
            </w:r>
          </w:p>
        </w:tc>
        <w:tc>
          <w:tcPr>
            <w:tcW w:w="850" w:type="dxa"/>
          </w:tcPr>
          <w:p w:rsidR="006A4CC7" w:rsidRPr="005520A6" w:rsidRDefault="006A4CC7" w:rsidP="00B35C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</w:tcPr>
          <w:p w:rsidR="006A4CC7" w:rsidRPr="00337F44" w:rsidRDefault="006A4CC7" w:rsidP="00B35C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-</w:t>
            </w:r>
          </w:p>
        </w:tc>
        <w:tc>
          <w:tcPr>
            <w:tcW w:w="992" w:type="dxa"/>
          </w:tcPr>
          <w:p w:rsidR="006A4CC7" w:rsidRPr="00B1232D" w:rsidRDefault="006A4CC7" w:rsidP="00B35C7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</w:tr>
      <w:tr w:rsidR="006A4CC7" w:rsidTr="00B53584">
        <w:tc>
          <w:tcPr>
            <w:tcW w:w="1014" w:type="dxa"/>
          </w:tcPr>
          <w:p w:rsidR="006A4CC7" w:rsidRPr="005520A6" w:rsidRDefault="006A4CC7" w:rsidP="00B35C7D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520A6">
              <w:rPr>
                <w:rFonts w:eastAsia="Times New Roman" w:cstheme="minorHAnsi"/>
                <w:b/>
                <w:bCs/>
                <w:lang w:eastAsia="el-GR"/>
              </w:rPr>
              <w:t>ΦΕΧ4</w:t>
            </w:r>
          </w:p>
        </w:tc>
        <w:tc>
          <w:tcPr>
            <w:tcW w:w="3212" w:type="dxa"/>
          </w:tcPr>
          <w:p w:rsidR="006A4CC7" w:rsidRPr="005520A6" w:rsidRDefault="006A4CC7" w:rsidP="00B35C7D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lang w:eastAsia="el-GR"/>
              </w:rPr>
              <w:t>Φαρμακολογία</w:t>
            </w:r>
          </w:p>
        </w:tc>
        <w:tc>
          <w:tcPr>
            <w:tcW w:w="850" w:type="dxa"/>
          </w:tcPr>
          <w:p w:rsidR="006A4CC7" w:rsidRPr="005520A6" w:rsidRDefault="006A4CC7" w:rsidP="00B35C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</w:tcPr>
          <w:p w:rsidR="006A4CC7" w:rsidRPr="00337F44" w:rsidRDefault="006A4CC7" w:rsidP="00B35C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-</w:t>
            </w:r>
          </w:p>
        </w:tc>
        <w:tc>
          <w:tcPr>
            <w:tcW w:w="992" w:type="dxa"/>
          </w:tcPr>
          <w:p w:rsidR="006A4CC7" w:rsidRPr="00B1232D" w:rsidRDefault="006A4CC7" w:rsidP="00B35C7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</w:tr>
      <w:tr w:rsidR="006A4CC7" w:rsidTr="00B53584">
        <w:tc>
          <w:tcPr>
            <w:tcW w:w="1014" w:type="dxa"/>
          </w:tcPr>
          <w:p w:rsidR="006A4CC7" w:rsidRPr="005520A6" w:rsidRDefault="006A4CC7" w:rsidP="00B35C7D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520A6">
              <w:rPr>
                <w:rFonts w:eastAsia="Times New Roman" w:cstheme="minorHAnsi"/>
                <w:b/>
                <w:bCs/>
                <w:lang w:eastAsia="el-GR"/>
              </w:rPr>
              <w:t>ΦΕΧ7</w:t>
            </w:r>
          </w:p>
        </w:tc>
        <w:tc>
          <w:tcPr>
            <w:tcW w:w="3212" w:type="dxa"/>
          </w:tcPr>
          <w:p w:rsidR="006A4CC7" w:rsidRPr="005520A6" w:rsidRDefault="006A4CC7" w:rsidP="00B35C7D">
            <w:pPr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Χειρουργική</w:t>
            </w:r>
          </w:p>
        </w:tc>
        <w:tc>
          <w:tcPr>
            <w:tcW w:w="850" w:type="dxa"/>
          </w:tcPr>
          <w:p w:rsidR="006A4CC7" w:rsidRPr="005520A6" w:rsidRDefault="006A4CC7" w:rsidP="00B35C7D">
            <w:pPr>
              <w:jc w:val="center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bCs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</w:tcPr>
          <w:p w:rsidR="006A4CC7" w:rsidRPr="00337F44" w:rsidRDefault="006A4CC7" w:rsidP="00B35C7D">
            <w:pPr>
              <w:jc w:val="center"/>
              <w:rPr>
                <w:rFonts w:eastAsia="Times New Roman" w:cstheme="minorHAnsi"/>
                <w:bCs/>
                <w:color w:val="000000"/>
                <w:lang w:eastAsia="el-GR"/>
              </w:rPr>
            </w:pPr>
            <w:r>
              <w:rPr>
                <w:rFonts w:eastAsia="Times New Roman" w:cstheme="minorHAnsi"/>
                <w:bCs/>
                <w:color w:val="000000"/>
                <w:lang w:eastAsia="el-GR"/>
              </w:rPr>
              <w:t>-</w:t>
            </w:r>
          </w:p>
        </w:tc>
        <w:tc>
          <w:tcPr>
            <w:tcW w:w="992" w:type="dxa"/>
          </w:tcPr>
          <w:p w:rsidR="006A4CC7" w:rsidRPr="00B1232D" w:rsidRDefault="006A4CC7" w:rsidP="00B35C7D">
            <w:pPr>
              <w:jc w:val="center"/>
              <w:rPr>
                <w:rFonts w:eastAsia="Times New Roman" w:cstheme="minorHAnsi"/>
                <w:bCs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bCs/>
                <w:color w:val="000000"/>
                <w:lang w:val="en-US" w:eastAsia="el-GR"/>
              </w:rPr>
              <w:t>3</w:t>
            </w:r>
          </w:p>
        </w:tc>
      </w:tr>
      <w:tr w:rsidR="006A4CC7" w:rsidTr="00B53584">
        <w:tc>
          <w:tcPr>
            <w:tcW w:w="1014" w:type="dxa"/>
          </w:tcPr>
          <w:p w:rsidR="006A4CC7" w:rsidRPr="005520A6" w:rsidRDefault="006A4CC7" w:rsidP="00B35C7D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ΦΕΧ9</w:t>
            </w:r>
          </w:p>
        </w:tc>
        <w:tc>
          <w:tcPr>
            <w:tcW w:w="3212" w:type="dxa"/>
          </w:tcPr>
          <w:p w:rsidR="006A4CC7" w:rsidRPr="005520A6" w:rsidRDefault="006A4CC7" w:rsidP="00B35C7D">
            <w:pPr>
              <w:rPr>
                <w:rFonts w:eastAsia="Times New Roman" w:cstheme="minorHAnsi"/>
                <w:lang w:eastAsia="el-GR"/>
              </w:rPr>
            </w:pPr>
            <w:r w:rsidRPr="007476A8">
              <w:rPr>
                <w:rFonts w:ascii="Times New Roman" w:eastAsia="Times New Roman" w:hAnsi="Times New Roman" w:cs="Times New Roman"/>
                <w:sz w:val="24"/>
                <w:szCs w:val="20"/>
              </w:rPr>
              <w:t>Εισαγωγή στην Επιχειρηματικότητα</w:t>
            </w:r>
          </w:p>
        </w:tc>
        <w:tc>
          <w:tcPr>
            <w:tcW w:w="850" w:type="dxa"/>
          </w:tcPr>
          <w:p w:rsidR="006A4CC7" w:rsidRPr="005520A6" w:rsidRDefault="006A4CC7" w:rsidP="00B35C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1,5</w:t>
            </w:r>
          </w:p>
        </w:tc>
        <w:tc>
          <w:tcPr>
            <w:tcW w:w="709" w:type="dxa"/>
          </w:tcPr>
          <w:p w:rsidR="006A4CC7" w:rsidRDefault="006A4CC7" w:rsidP="00B35C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1,5</w:t>
            </w:r>
          </w:p>
        </w:tc>
        <w:tc>
          <w:tcPr>
            <w:tcW w:w="992" w:type="dxa"/>
          </w:tcPr>
          <w:p w:rsidR="006A4CC7" w:rsidRPr="00337F44" w:rsidRDefault="006A4CC7" w:rsidP="00B35C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</w:tr>
    </w:tbl>
    <w:p w:rsidR="006A4CC7" w:rsidRDefault="006A4CC7">
      <w:pPr>
        <w:rPr>
          <w:b/>
        </w:rPr>
      </w:pPr>
    </w:p>
    <w:p w:rsidR="006A4CC7" w:rsidRPr="006A4CC7" w:rsidRDefault="00CC0B4F">
      <w:pPr>
        <w:rPr>
          <w:b/>
        </w:rPr>
      </w:pPr>
      <w:r>
        <w:rPr>
          <w:b/>
        </w:rPr>
        <w:t>Δ ΕΤΟΣ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3212"/>
        <w:gridCol w:w="850"/>
        <w:gridCol w:w="709"/>
        <w:gridCol w:w="992"/>
      </w:tblGrid>
      <w:tr w:rsidR="006A4CC7" w:rsidRPr="00B1232D" w:rsidTr="003A67CD">
        <w:tc>
          <w:tcPr>
            <w:tcW w:w="1014" w:type="dxa"/>
          </w:tcPr>
          <w:p w:rsidR="006A4CC7" w:rsidRPr="005520A6" w:rsidRDefault="006A4CC7" w:rsidP="003A67CD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520A6">
              <w:rPr>
                <w:rFonts w:eastAsia="Times New Roman" w:cstheme="minorHAnsi"/>
                <w:b/>
                <w:bCs/>
                <w:lang w:eastAsia="el-GR"/>
              </w:rPr>
              <w:t>ΦΕΧ1</w:t>
            </w:r>
          </w:p>
        </w:tc>
        <w:tc>
          <w:tcPr>
            <w:tcW w:w="3212" w:type="dxa"/>
          </w:tcPr>
          <w:p w:rsidR="006A4CC7" w:rsidRPr="005520A6" w:rsidRDefault="006A4CC7" w:rsidP="003A67CD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Αγγλική Ιατρική Ορολογία</w:t>
            </w:r>
          </w:p>
        </w:tc>
        <w:tc>
          <w:tcPr>
            <w:tcW w:w="850" w:type="dxa"/>
          </w:tcPr>
          <w:p w:rsidR="006A4CC7" w:rsidRPr="005520A6" w:rsidRDefault="006A4CC7" w:rsidP="003A67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</w:tcPr>
          <w:p w:rsidR="006A4CC7" w:rsidRPr="00337F44" w:rsidRDefault="006A4CC7" w:rsidP="003A67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-</w:t>
            </w:r>
          </w:p>
        </w:tc>
        <w:tc>
          <w:tcPr>
            <w:tcW w:w="992" w:type="dxa"/>
          </w:tcPr>
          <w:p w:rsidR="006A4CC7" w:rsidRPr="00B1232D" w:rsidRDefault="006A4CC7" w:rsidP="003A67C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</w:tr>
      <w:tr w:rsidR="006A4CC7" w:rsidRPr="00B1232D" w:rsidTr="003A67CD">
        <w:tc>
          <w:tcPr>
            <w:tcW w:w="1014" w:type="dxa"/>
          </w:tcPr>
          <w:p w:rsidR="006A4CC7" w:rsidRPr="005520A6" w:rsidRDefault="006A4CC7" w:rsidP="003A67CD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520A6">
              <w:rPr>
                <w:rFonts w:eastAsia="Times New Roman" w:cstheme="minorHAnsi"/>
                <w:b/>
                <w:bCs/>
                <w:lang w:eastAsia="el-GR"/>
              </w:rPr>
              <w:t>ΦΕΧ2</w:t>
            </w:r>
          </w:p>
        </w:tc>
        <w:tc>
          <w:tcPr>
            <w:tcW w:w="3212" w:type="dxa"/>
          </w:tcPr>
          <w:p w:rsidR="006A4CC7" w:rsidRPr="005520A6" w:rsidRDefault="006A4CC7" w:rsidP="003A67CD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Πληροφορική</w:t>
            </w:r>
          </w:p>
        </w:tc>
        <w:tc>
          <w:tcPr>
            <w:tcW w:w="850" w:type="dxa"/>
          </w:tcPr>
          <w:p w:rsidR="006A4CC7" w:rsidRPr="005520A6" w:rsidRDefault="006A4CC7" w:rsidP="003A67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</w:tcPr>
          <w:p w:rsidR="006A4CC7" w:rsidRPr="00337F44" w:rsidRDefault="006A4CC7" w:rsidP="003A67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-</w:t>
            </w:r>
          </w:p>
        </w:tc>
        <w:tc>
          <w:tcPr>
            <w:tcW w:w="992" w:type="dxa"/>
          </w:tcPr>
          <w:p w:rsidR="006A4CC7" w:rsidRPr="00B1232D" w:rsidRDefault="006A4CC7" w:rsidP="003A67C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</w:tr>
      <w:tr w:rsidR="006A4CC7" w:rsidRPr="00B1232D" w:rsidTr="003A67CD">
        <w:tc>
          <w:tcPr>
            <w:tcW w:w="1014" w:type="dxa"/>
          </w:tcPr>
          <w:p w:rsidR="006A4CC7" w:rsidRPr="005520A6" w:rsidRDefault="006A4CC7" w:rsidP="003A67CD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520A6">
              <w:rPr>
                <w:rFonts w:eastAsia="Times New Roman" w:cstheme="minorHAnsi"/>
                <w:b/>
                <w:bCs/>
                <w:lang w:eastAsia="el-GR"/>
              </w:rPr>
              <w:t>ΦΕΧ3</w:t>
            </w:r>
          </w:p>
        </w:tc>
        <w:tc>
          <w:tcPr>
            <w:tcW w:w="3212" w:type="dxa"/>
          </w:tcPr>
          <w:p w:rsidR="006A4CC7" w:rsidRPr="005520A6" w:rsidRDefault="006A4CC7" w:rsidP="003A67CD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Α' Βοήθειες</w:t>
            </w:r>
          </w:p>
        </w:tc>
        <w:tc>
          <w:tcPr>
            <w:tcW w:w="850" w:type="dxa"/>
          </w:tcPr>
          <w:p w:rsidR="006A4CC7" w:rsidRPr="005520A6" w:rsidRDefault="006A4CC7" w:rsidP="003A67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</w:tcPr>
          <w:p w:rsidR="006A4CC7" w:rsidRPr="00337F44" w:rsidRDefault="006A4CC7" w:rsidP="003A67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-</w:t>
            </w:r>
          </w:p>
        </w:tc>
        <w:tc>
          <w:tcPr>
            <w:tcW w:w="992" w:type="dxa"/>
          </w:tcPr>
          <w:p w:rsidR="006A4CC7" w:rsidRPr="00B1232D" w:rsidRDefault="006A4CC7" w:rsidP="003A67C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</w:tr>
      <w:tr w:rsidR="006A4CC7" w:rsidRPr="00B1232D" w:rsidTr="003A67CD">
        <w:tc>
          <w:tcPr>
            <w:tcW w:w="1014" w:type="dxa"/>
          </w:tcPr>
          <w:p w:rsidR="006A4CC7" w:rsidRPr="005520A6" w:rsidRDefault="006A4CC7" w:rsidP="003A67CD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520A6">
              <w:rPr>
                <w:rFonts w:eastAsia="Times New Roman" w:cstheme="minorHAnsi"/>
                <w:b/>
                <w:bCs/>
                <w:lang w:eastAsia="el-GR"/>
              </w:rPr>
              <w:t>ΦΕΧ4</w:t>
            </w:r>
          </w:p>
        </w:tc>
        <w:tc>
          <w:tcPr>
            <w:tcW w:w="3212" w:type="dxa"/>
          </w:tcPr>
          <w:p w:rsidR="006A4CC7" w:rsidRPr="005520A6" w:rsidRDefault="006A4CC7" w:rsidP="003A67CD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lang w:eastAsia="el-GR"/>
              </w:rPr>
              <w:t>Φαρμακολογία</w:t>
            </w:r>
          </w:p>
        </w:tc>
        <w:tc>
          <w:tcPr>
            <w:tcW w:w="850" w:type="dxa"/>
          </w:tcPr>
          <w:p w:rsidR="006A4CC7" w:rsidRPr="005520A6" w:rsidRDefault="006A4CC7" w:rsidP="003A67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</w:tcPr>
          <w:p w:rsidR="006A4CC7" w:rsidRPr="00337F44" w:rsidRDefault="006A4CC7" w:rsidP="003A67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-</w:t>
            </w:r>
          </w:p>
        </w:tc>
        <w:tc>
          <w:tcPr>
            <w:tcW w:w="992" w:type="dxa"/>
          </w:tcPr>
          <w:p w:rsidR="006A4CC7" w:rsidRPr="00B1232D" w:rsidRDefault="006A4CC7" w:rsidP="003A67C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</w:tr>
      <w:tr w:rsidR="006A4CC7" w:rsidRPr="00B1232D" w:rsidTr="003A67CD">
        <w:tc>
          <w:tcPr>
            <w:tcW w:w="1014" w:type="dxa"/>
          </w:tcPr>
          <w:p w:rsidR="006A4CC7" w:rsidRPr="005520A6" w:rsidRDefault="006A4CC7" w:rsidP="003A67CD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520A6">
              <w:rPr>
                <w:rFonts w:eastAsia="Times New Roman" w:cstheme="minorHAnsi"/>
                <w:b/>
                <w:bCs/>
                <w:lang w:eastAsia="el-GR"/>
              </w:rPr>
              <w:t>ΦΕΧ7</w:t>
            </w:r>
          </w:p>
        </w:tc>
        <w:tc>
          <w:tcPr>
            <w:tcW w:w="3212" w:type="dxa"/>
          </w:tcPr>
          <w:p w:rsidR="006A4CC7" w:rsidRPr="005520A6" w:rsidRDefault="006A4CC7" w:rsidP="003A67CD">
            <w:pPr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Χειρουργική</w:t>
            </w:r>
          </w:p>
        </w:tc>
        <w:tc>
          <w:tcPr>
            <w:tcW w:w="850" w:type="dxa"/>
          </w:tcPr>
          <w:p w:rsidR="006A4CC7" w:rsidRPr="005520A6" w:rsidRDefault="006A4CC7" w:rsidP="003A67CD">
            <w:pPr>
              <w:jc w:val="center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bCs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</w:tcPr>
          <w:p w:rsidR="006A4CC7" w:rsidRPr="00337F44" w:rsidRDefault="006A4CC7" w:rsidP="003A67CD">
            <w:pPr>
              <w:jc w:val="center"/>
              <w:rPr>
                <w:rFonts w:eastAsia="Times New Roman" w:cstheme="minorHAnsi"/>
                <w:bCs/>
                <w:color w:val="000000"/>
                <w:lang w:eastAsia="el-GR"/>
              </w:rPr>
            </w:pPr>
            <w:r>
              <w:rPr>
                <w:rFonts w:eastAsia="Times New Roman" w:cstheme="minorHAnsi"/>
                <w:bCs/>
                <w:color w:val="000000"/>
                <w:lang w:eastAsia="el-GR"/>
              </w:rPr>
              <w:t>-</w:t>
            </w:r>
          </w:p>
        </w:tc>
        <w:tc>
          <w:tcPr>
            <w:tcW w:w="992" w:type="dxa"/>
          </w:tcPr>
          <w:p w:rsidR="006A4CC7" w:rsidRPr="00B1232D" w:rsidRDefault="006A4CC7" w:rsidP="003A67CD">
            <w:pPr>
              <w:jc w:val="center"/>
              <w:rPr>
                <w:rFonts w:eastAsia="Times New Roman" w:cstheme="minorHAnsi"/>
                <w:bCs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bCs/>
                <w:color w:val="000000"/>
                <w:lang w:val="en-US" w:eastAsia="el-GR"/>
              </w:rPr>
              <w:t>3</w:t>
            </w:r>
          </w:p>
        </w:tc>
      </w:tr>
      <w:tr w:rsidR="006A4CC7" w:rsidRPr="00337F44" w:rsidTr="003A67CD">
        <w:tc>
          <w:tcPr>
            <w:tcW w:w="1014" w:type="dxa"/>
          </w:tcPr>
          <w:p w:rsidR="006A4CC7" w:rsidRPr="005520A6" w:rsidRDefault="006A4CC7" w:rsidP="003A67CD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ΦΕΧ9</w:t>
            </w:r>
          </w:p>
        </w:tc>
        <w:tc>
          <w:tcPr>
            <w:tcW w:w="3212" w:type="dxa"/>
          </w:tcPr>
          <w:p w:rsidR="006A4CC7" w:rsidRPr="005520A6" w:rsidRDefault="006A4CC7" w:rsidP="003A67CD">
            <w:pPr>
              <w:rPr>
                <w:rFonts w:eastAsia="Times New Roman" w:cstheme="minorHAnsi"/>
                <w:lang w:eastAsia="el-GR"/>
              </w:rPr>
            </w:pPr>
            <w:r w:rsidRPr="007476A8">
              <w:rPr>
                <w:rFonts w:ascii="Times New Roman" w:eastAsia="Times New Roman" w:hAnsi="Times New Roman" w:cs="Times New Roman"/>
                <w:sz w:val="24"/>
                <w:szCs w:val="20"/>
              </w:rPr>
              <w:t>Εισαγωγή στην Επιχειρηματικότητα</w:t>
            </w:r>
          </w:p>
        </w:tc>
        <w:tc>
          <w:tcPr>
            <w:tcW w:w="850" w:type="dxa"/>
          </w:tcPr>
          <w:p w:rsidR="006A4CC7" w:rsidRPr="005520A6" w:rsidRDefault="006A4CC7" w:rsidP="003A67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1,5</w:t>
            </w:r>
          </w:p>
        </w:tc>
        <w:tc>
          <w:tcPr>
            <w:tcW w:w="709" w:type="dxa"/>
          </w:tcPr>
          <w:p w:rsidR="006A4CC7" w:rsidRDefault="006A4CC7" w:rsidP="003A67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1,5</w:t>
            </w:r>
          </w:p>
        </w:tc>
        <w:tc>
          <w:tcPr>
            <w:tcW w:w="992" w:type="dxa"/>
          </w:tcPr>
          <w:p w:rsidR="006A4CC7" w:rsidRPr="00337F44" w:rsidRDefault="006A4CC7" w:rsidP="003A67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</w:tr>
      <w:tr w:rsidR="006A4CC7" w:rsidTr="00B53584">
        <w:tc>
          <w:tcPr>
            <w:tcW w:w="1014" w:type="dxa"/>
          </w:tcPr>
          <w:p w:rsidR="006A4CC7" w:rsidRPr="005520A6" w:rsidRDefault="006A4CC7" w:rsidP="00B35C7D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520A6">
              <w:rPr>
                <w:rFonts w:eastAsia="Times New Roman" w:cstheme="minorHAnsi"/>
                <w:b/>
                <w:bCs/>
                <w:lang w:eastAsia="el-GR"/>
              </w:rPr>
              <w:t>ΦΕΧ6</w:t>
            </w:r>
          </w:p>
        </w:tc>
        <w:tc>
          <w:tcPr>
            <w:tcW w:w="3212" w:type="dxa"/>
          </w:tcPr>
          <w:p w:rsidR="006A4CC7" w:rsidRPr="005520A6" w:rsidRDefault="006A4CC7" w:rsidP="00B35C7D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</w:rPr>
              <w:t>Παθολογία Σπονδυλικής Στήλης</w:t>
            </w:r>
          </w:p>
        </w:tc>
        <w:tc>
          <w:tcPr>
            <w:tcW w:w="850" w:type="dxa"/>
          </w:tcPr>
          <w:p w:rsidR="006A4CC7" w:rsidRPr="005520A6" w:rsidRDefault="006A4CC7" w:rsidP="00B35C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</w:tcPr>
          <w:p w:rsidR="006A4CC7" w:rsidRPr="00337F44" w:rsidRDefault="006A4CC7" w:rsidP="00B35C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-</w:t>
            </w:r>
          </w:p>
        </w:tc>
        <w:tc>
          <w:tcPr>
            <w:tcW w:w="992" w:type="dxa"/>
          </w:tcPr>
          <w:p w:rsidR="006A4CC7" w:rsidRPr="00B1232D" w:rsidRDefault="006A4CC7" w:rsidP="00B35C7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</w:tr>
      <w:tr w:rsidR="006A4CC7" w:rsidTr="00B53584">
        <w:tc>
          <w:tcPr>
            <w:tcW w:w="1014" w:type="dxa"/>
            <w:shd w:val="clear" w:color="auto" w:fill="auto"/>
          </w:tcPr>
          <w:p w:rsidR="006A4CC7" w:rsidRPr="007B480F" w:rsidRDefault="006A4CC7" w:rsidP="00B35C7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53584">
              <w:rPr>
                <w:rFonts w:eastAsia="Times New Roman" w:cstheme="minorHAnsi"/>
                <w:b/>
                <w:bCs/>
                <w:sz w:val="18"/>
                <w:szCs w:val="18"/>
              </w:rPr>
              <w:t>ΦΕΧ10</w:t>
            </w:r>
          </w:p>
        </w:tc>
        <w:tc>
          <w:tcPr>
            <w:tcW w:w="3212" w:type="dxa"/>
            <w:vAlign w:val="center"/>
          </w:tcPr>
          <w:p w:rsidR="006A4CC7" w:rsidRPr="007B480F" w:rsidRDefault="006A4CC7" w:rsidP="00B35C7D">
            <w:pPr>
              <w:rPr>
                <w:rFonts w:eastAsia="Times New Roman" w:cstheme="minorHAnsi"/>
                <w:bCs/>
                <w:sz w:val="18"/>
                <w:szCs w:val="18"/>
                <w:lang w:eastAsia="el-GR"/>
              </w:rPr>
            </w:pPr>
            <w:r w:rsidRPr="007B480F">
              <w:rPr>
                <w:rFonts w:eastAsia="Times New Roman" w:cstheme="minorHAnsi"/>
                <w:bCs/>
                <w:sz w:val="18"/>
                <w:szCs w:val="18"/>
              </w:rPr>
              <w:t>Αποκατάσταση – Ομάδα Αποκατάστασης</w:t>
            </w:r>
          </w:p>
        </w:tc>
        <w:tc>
          <w:tcPr>
            <w:tcW w:w="850" w:type="dxa"/>
            <w:vAlign w:val="center"/>
          </w:tcPr>
          <w:p w:rsidR="006A4CC7" w:rsidRPr="007B480F" w:rsidRDefault="006A4CC7" w:rsidP="00B35C7D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480F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A4CC7" w:rsidRPr="007B480F" w:rsidRDefault="006A4CC7" w:rsidP="00B35C7D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B480F"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A4CC7" w:rsidRPr="007B480F" w:rsidRDefault="006A4CC7" w:rsidP="00B35C7D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4CC7" w:rsidTr="00B53584">
        <w:tc>
          <w:tcPr>
            <w:tcW w:w="1014" w:type="dxa"/>
          </w:tcPr>
          <w:p w:rsidR="006A4CC7" w:rsidRPr="005520A6" w:rsidRDefault="006A4CC7" w:rsidP="00B35C7D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5520A6">
              <w:rPr>
                <w:rFonts w:eastAsia="Times New Roman" w:cstheme="minorHAnsi"/>
                <w:b/>
                <w:bCs/>
                <w:lang w:eastAsia="el-GR"/>
              </w:rPr>
              <w:t>ΦΕΧ8</w:t>
            </w:r>
          </w:p>
        </w:tc>
        <w:tc>
          <w:tcPr>
            <w:tcW w:w="3212" w:type="dxa"/>
          </w:tcPr>
          <w:p w:rsidR="006A4CC7" w:rsidRPr="005520A6" w:rsidRDefault="006A4CC7" w:rsidP="00B35C7D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lang w:eastAsia="el-GR"/>
              </w:rPr>
              <w:t>Διαχείριση Κλινικών Περιστατικών</w:t>
            </w:r>
          </w:p>
        </w:tc>
        <w:tc>
          <w:tcPr>
            <w:tcW w:w="850" w:type="dxa"/>
          </w:tcPr>
          <w:p w:rsidR="006A4CC7" w:rsidRPr="005520A6" w:rsidRDefault="006A4CC7" w:rsidP="00B35C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520A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</w:tcPr>
          <w:p w:rsidR="006A4CC7" w:rsidRPr="00337F44" w:rsidRDefault="006A4CC7" w:rsidP="00B35C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-</w:t>
            </w:r>
          </w:p>
        </w:tc>
        <w:tc>
          <w:tcPr>
            <w:tcW w:w="992" w:type="dxa"/>
          </w:tcPr>
          <w:p w:rsidR="006A4CC7" w:rsidRPr="00B1232D" w:rsidRDefault="006A4CC7" w:rsidP="00B35C7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</w:tr>
    </w:tbl>
    <w:p w:rsidR="006A4CC7" w:rsidRDefault="006A4CC7" w:rsidP="00282AA7">
      <w:pPr>
        <w:jc w:val="center"/>
        <w:rPr>
          <w:b/>
          <w:sz w:val="28"/>
          <w:szCs w:val="28"/>
        </w:rPr>
      </w:pPr>
    </w:p>
    <w:p w:rsidR="00282AA7" w:rsidRDefault="00282AA7" w:rsidP="00282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Μετά τη προθεσμία λήξης των δηλώσεων να ελέγξετε την ορθότητα της δήλωσης σας με τη Γραμματεία του Τμήματος</w:t>
      </w:r>
    </w:p>
    <w:p w:rsidR="003D2C30" w:rsidRDefault="003D2C30" w:rsidP="003D2C30">
      <w:pPr>
        <w:jc w:val="center"/>
        <w:rPr>
          <w:b/>
          <w:sz w:val="32"/>
          <w:szCs w:val="32"/>
        </w:rPr>
      </w:pPr>
    </w:p>
    <w:p w:rsidR="00282AA7" w:rsidRPr="003D2C30" w:rsidRDefault="00282AA7" w:rsidP="003D2C30">
      <w:pPr>
        <w:jc w:val="center"/>
        <w:rPr>
          <w:b/>
          <w:sz w:val="32"/>
          <w:szCs w:val="32"/>
        </w:rPr>
      </w:pPr>
      <w:r w:rsidRPr="003D2C30">
        <w:rPr>
          <w:b/>
          <w:sz w:val="32"/>
          <w:szCs w:val="32"/>
        </w:rPr>
        <w:t>ΑΙΤΗΣΕΙΣ ΓΙΑ ΠΡΟΓΡΑΜΜΑ ΕΞΟΜΟΙΩΣΗΣ</w:t>
      </w:r>
    </w:p>
    <w:p w:rsidR="00282AA7" w:rsidRDefault="00282AA7" w:rsidP="00282AA7">
      <w:r w:rsidRPr="003D73F2">
        <w:rPr>
          <w:sz w:val="24"/>
          <w:szCs w:val="24"/>
        </w:rPr>
        <w:t>Μέσα σε 60 ημέρες από την τελευταία υποχρέωση</w:t>
      </w:r>
      <w:r w:rsidR="00CC0B4F">
        <w:rPr>
          <w:sz w:val="24"/>
          <w:szCs w:val="24"/>
        </w:rPr>
        <w:t xml:space="preserve"> και για όσους βρίσκονται έως το 12ο εξάμηνο σπουδών τους, </w:t>
      </w:r>
      <w:r w:rsidRPr="003D73F2">
        <w:rPr>
          <w:sz w:val="24"/>
          <w:szCs w:val="24"/>
        </w:rPr>
        <w:t xml:space="preserve"> </w:t>
      </w:r>
      <w:r w:rsidR="00B53584">
        <w:rPr>
          <w:sz w:val="24"/>
          <w:szCs w:val="24"/>
        </w:rPr>
        <w:t xml:space="preserve">και για ένταξη στο χειμερινό εξάμηνο του </w:t>
      </w:r>
      <w:proofErr w:type="spellStart"/>
      <w:r w:rsidR="00B53584">
        <w:rPr>
          <w:sz w:val="24"/>
          <w:szCs w:val="24"/>
        </w:rPr>
        <w:t>ακ</w:t>
      </w:r>
      <w:proofErr w:type="spellEnd"/>
      <w:r w:rsidR="00B53584">
        <w:rPr>
          <w:sz w:val="24"/>
          <w:szCs w:val="24"/>
        </w:rPr>
        <w:t xml:space="preserve">. έτους </w:t>
      </w:r>
      <w:r w:rsidR="00CC0B4F">
        <w:rPr>
          <w:sz w:val="24"/>
          <w:szCs w:val="24"/>
        </w:rPr>
        <w:t>20</w:t>
      </w:r>
      <w:r w:rsidR="00B53584">
        <w:rPr>
          <w:sz w:val="24"/>
          <w:szCs w:val="24"/>
        </w:rPr>
        <w:t xml:space="preserve">23-24 θα γίνονται δεκτές οι αιτήσεις έως </w:t>
      </w:r>
      <w:r w:rsidR="00B53584" w:rsidRPr="00CC0B4F">
        <w:rPr>
          <w:b/>
          <w:sz w:val="24"/>
          <w:szCs w:val="24"/>
        </w:rPr>
        <w:t>16-11-2023</w:t>
      </w:r>
      <w:r w:rsidR="00B53584">
        <w:rPr>
          <w:sz w:val="24"/>
          <w:szCs w:val="24"/>
        </w:rPr>
        <w:t>.</w:t>
      </w:r>
    </w:p>
    <w:p w:rsidR="00B53584" w:rsidRDefault="00B53584" w:rsidP="00282AA7">
      <w:pPr>
        <w:rPr>
          <w:b/>
          <w:i/>
        </w:rPr>
      </w:pPr>
    </w:p>
    <w:p w:rsidR="00B53584" w:rsidRDefault="00B53584" w:rsidP="00282AA7">
      <w:pPr>
        <w:rPr>
          <w:b/>
          <w:i/>
        </w:rPr>
      </w:pPr>
    </w:p>
    <w:p w:rsidR="005B098D" w:rsidRDefault="005B098D" w:rsidP="00282AA7">
      <w:pPr>
        <w:rPr>
          <w:b/>
          <w:i/>
        </w:rPr>
      </w:pPr>
    </w:p>
    <w:p w:rsidR="003D2C30" w:rsidRDefault="003D2C30" w:rsidP="00282AA7">
      <w:pPr>
        <w:rPr>
          <w:b/>
          <w:i/>
        </w:rPr>
      </w:pPr>
    </w:p>
    <w:p w:rsidR="003D2C30" w:rsidRDefault="003D2C30" w:rsidP="00282AA7">
      <w:pPr>
        <w:rPr>
          <w:b/>
          <w:i/>
        </w:rPr>
      </w:pPr>
    </w:p>
    <w:p w:rsidR="00282AA7" w:rsidRPr="006A7707" w:rsidRDefault="00282AA7" w:rsidP="00282AA7">
      <w:pPr>
        <w:rPr>
          <w:b/>
          <w:i/>
        </w:rPr>
      </w:pPr>
      <w:r w:rsidRPr="006A7707">
        <w:rPr>
          <w:b/>
          <w:i/>
        </w:rPr>
        <w:t>ΔΗΛΩΣΕΙΣ ΜΑΘΗΜΑΤΩΝ</w:t>
      </w:r>
      <w:r>
        <w:rPr>
          <w:b/>
          <w:i/>
        </w:rPr>
        <w:t xml:space="preserve"> ΠΣ </w:t>
      </w:r>
      <w:r w:rsidRPr="00255FC9">
        <w:rPr>
          <w:b/>
          <w:i/>
          <w:sz w:val="28"/>
          <w:szCs w:val="28"/>
        </w:rPr>
        <w:t xml:space="preserve">(ΠΡΩΗΝ ΤΕΙ)  </w:t>
      </w:r>
      <w:r>
        <w:rPr>
          <w:b/>
          <w:i/>
        </w:rPr>
        <w:t>Φυσικοθεραπείας ΜΟΝΟ ΓΙΑ ΣΥ</w:t>
      </w:r>
      <w:r w:rsidR="00D632AE">
        <w:rPr>
          <w:b/>
          <w:i/>
        </w:rPr>
        <w:t xml:space="preserve">ΜΜΕΤΟΧΗ ΣΕ ΕΞΕΤΑΣΕΙΣ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82AA7" w:rsidTr="00B35C7D">
        <w:tc>
          <w:tcPr>
            <w:tcW w:w="4261" w:type="dxa"/>
          </w:tcPr>
          <w:p w:rsidR="00282AA7" w:rsidRDefault="00282AA7" w:rsidP="00B35C7D">
            <w:pPr>
              <w:jc w:val="center"/>
            </w:pPr>
            <w:r>
              <w:t>ΑΠΟ</w:t>
            </w:r>
          </w:p>
        </w:tc>
        <w:tc>
          <w:tcPr>
            <w:tcW w:w="4261" w:type="dxa"/>
          </w:tcPr>
          <w:p w:rsidR="00282AA7" w:rsidRDefault="00282AA7" w:rsidP="00B35C7D">
            <w:pPr>
              <w:jc w:val="center"/>
            </w:pPr>
            <w:r>
              <w:t>ΕΩΣ</w:t>
            </w:r>
          </w:p>
        </w:tc>
      </w:tr>
      <w:tr w:rsidR="00282AA7" w:rsidTr="00B35C7D">
        <w:tc>
          <w:tcPr>
            <w:tcW w:w="4261" w:type="dxa"/>
          </w:tcPr>
          <w:p w:rsidR="00282AA7" w:rsidRPr="009B5BE7" w:rsidRDefault="003D2C30" w:rsidP="00B53584">
            <w:pPr>
              <w:jc w:val="center"/>
            </w:pPr>
            <w:r>
              <w:t>2-10-23</w:t>
            </w:r>
          </w:p>
        </w:tc>
        <w:tc>
          <w:tcPr>
            <w:tcW w:w="4261" w:type="dxa"/>
          </w:tcPr>
          <w:p w:rsidR="00282AA7" w:rsidRPr="009B5BE7" w:rsidRDefault="003D2C30" w:rsidP="00B35C7D">
            <w:pPr>
              <w:jc w:val="center"/>
            </w:pPr>
            <w:r>
              <w:t>13-10-23</w:t>
            </w:r>
          </w:p>
        </w:tc>
      </w:tr>
    </w:tbl>
    <w:p w:rsidR="00282AA7" w:rsidRDefault="00282AA7" w:rsidP="00282AA7"/>
    <w:p w:rsidR="00282AA7" w:rsidRPr="002C6F69" w:rsidRDefault="00282AA7" w:rsidP="00282AA7">
      <w:pPr>
        <w:jc w:val="center"/>
        <w:rPr>
          <w:sz w:val="28"/>
          <w:szCs w:val="28"/>
        </w:rPr>
      </w:pPr>
      <w:r w:rsidRPr="002C6F69">
        <w:rPr>
          <w:sz w:val="28"/>
          <w:szCs w:val="28"/>
        </w:rPr>
        <w:t xml:space="preserve">ΟΙ ΑΙΤΗΣΕΙΣ ΓΙΑ ΔΗΛΩΣΗ ΕΞΕΤΑΖΟΜΕΝΩΝ ΜΑΘΗΜΑΤΩΝ ΓΙΝΟΝΤΑΙ </w:t>
      </w:r>
      <w:r w:rsidRPr="002C6F69">
        <w:rPr>
          <w:b/>
          <w:sz w:val="28"/>
          <w:szCs w:val="28"/>
          <w:u w:val="single"/>
        </w:rPr>
        <w:t>ΜΟΝΟ</w:t>
      </w:r>
      <w:r w:rsidRPr="002C6F69">
        <w:rPr>
          <w:sz w:val="28"/>
          <w:szCs w:val="28"/>
        </w:rPr>
        <w:t xml:space="preserve"> ΑΠΟ ΤΟΥΣ ΦΟΙΤΗΤΕΣ ΜΕΣΩ ΤΗΣ ΗΛΕΚΤΡΟΝΙΚΗΣ ΓΡΑΜΜΑΤΕΙΑΣ.</w:t>
      </w:r>
    </w:p>
    <w:p w:rsidR="00282AA7" w:rsidRPr="002C6F69" w:rsidRDefault="00282AA7" w:rsidP="00282AA7">
      <w:pPr>
        <w:jc w:val="center"/>
        <w:rPr>
          <w:sz w:val="28"/>
          <w:szCs w:val="28"/>
        </w:rPr>
      </w:pPr>
      <w:r w:rsidRPr="002C6F69">
        <w:rPr>
          <w:sz w:val="28"/>
          <w:szCs w:val="28"/>
        </w:rPr>
        <w:t>ΤΑ ΕΡΓΑΣΤΗΡΙΑΚΑ ΜΑΘΗΜΑΤΑ ΣΤΑ ΟΠΟΙΑ ΔΕΝ ΥΠΑΡΧΕΙ ΠΑΡΑΚΟΛΟΥΘΗΣΗ ΘΑ ΒΓΑΙΝΟΥΝ ΑΠΟ ΤΗ ΔΗΛΩΣΗ ΕΞΕΤΑΣΗΣ</w:t>
      </w:r>
    </w:p>
    <w:p w:rsidR="00282AA7" w:rsidRPr="00CF639F" w:rsidRDefault="00282AA7" w:rsidP="00282AA7">
      <w:pPr>
        <w:rPr>
          <w:b/>
        </w:rPr>
      </w:pPr>
      <w:r w:rsidRPr="00CF639F">
        <w:rPr>
          <w:b/>
        </w:rPr>
        <w:t xml:space="preserve">ΑΙΤΗΣΕΙΣ ΓΙΑ </w:t>
      </w:r>
      <w:r w:rsidRPr="003D2C30">
        <w:rPr>
          <w:b/>
          <w:u w:val="single"/>
        </w:rPr>
        <w:t>ΠΤΥΧΙΑΚΕΣ ΕΡΓΑΣΙΕΣ</w:t>
      </w:r>
      <w:r>
        <w:rPr>
          <w:b/>
        </w:rPr>
        <w:t xml:space="preserve"> ΓΙΑ ΤΟ ΠΣ ΦΥΣΙΚΟΘΕΡΑΠΕΙΑΣ  (ΠΡΩΗΝ ΤΕΙ)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82AA7" w:rsidTr="00B35C7D">
        <w:tc>
          <w:tcPr>
            <w:tcW w:w="4261" w:type="dxa"/>
          </w:tcPr>
          <w:p w:rsidR="00282AA7" w:rsidRDefault="00282AA7" w:rsidP="00B35C7D">
            <w:pPr>
              <w:jc w:val="center"/>
            </w:pPr>
            <w:r>
              <w:t>ΑΠΟ</w:t>
            </w:r>
          </w:p>
        </w:tc>
        <w:tc>
          <w:tcPr>
            <w:tcW w:w="4261" w:type="dxa"/>
          </w:tcPr>
          <w:p w:rsidR="00282AA7" w:rsidRDefault="00282AA7" w:rsidP="00B35C7D">
            <w:pPr>
              <w:jc w:val="center"/>
            </w:pPr>
            <w:r>
              <w:t>ΕΩΣ</w:t>
            </w:r>
          </w:p>
        </w:tc>
      </w:tr>
      <w:tr w:rsidR="003D2C30" w:rsidTr="00B35C7D">
        <w:tc>
          <w:tcPr>
            <w:tcW w:w="4261" w:type="dxa"/>
          </w:tcPr>
          <w:p w:rsidR="003D2C30" w:rsidRPr="009B5BE7" w:rsidRDefault="003D2C30" w:rsidP="001D483B">
            <w:pPr>
              <w:jc w:val="center"/>
            </w:pPr>
            <w:r>
              <w:t>2-10-23</w:t>
            </w:r>
          </w:p>
        </w:tc>
        <w:tc>
          <w:tcPr>
            <w:tcW w:w="4261" w:type="dxa"/>
          </w:tcPr>
          <w:p w:rsidR="003D2C30" w:rsidRPr="009B5BE7" w:rsidRDefault="003D2C30" w:rsidP="001D483B">
            <w:pPr>
              <w:jc w:val="center"/>
            </w:pPr>
            <w:r>
              <w:t>13-10-23</w:t>
            </w:r>
          </w:p>
        </w:tc>
      </w:tr>
    </w:tbl>
    <w:p w:rsidR="00282AA7" w:rsidRDefault="00282AA7" w:rsidP="00282AA7"/>
    <w:p w:rsidR="00282AA7" w:rsidRDefault="00282AA7" w:rsidP="00282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Μετά τη προθεσμία λήξης των δηλώσεων να ελέγξετε την ορθότητα της δήλωσης σας με τη Γραμματεία του Τμήματος</w:t>
      </w:r>
    </w:p>
    <w:p w:rsidR="00282AA7" w:rsidRDefault="00282AA7" w:rsidP="00282AA7">
      <w:r>
        <w:t xml:space="preserve"> </w:t>
      </w:r>
    </w:p>
    <w:p w:rsidR="00282AA7" w:rsidRDefault="00282AA7" w:rsidP="00282AA7">
      <w:r>
        <w:t>ΠΡΟΓΡΑΜΜΑ ΣΠΟΥΔΩΝ ΦΥΣΙΚΟΘΕΡΑΠΕΙΑΣ</w:t>
      </w:r>
    </w:p>
    <w:p w:rsidR="00282AA7" w:rsidRDefault="00282AA7" w:rsidP="00282AA7">
      <w:pPr>
        <w:jc w:val="both"/>
      </w:pPr>
      <w:r>
        <w:t>Σύμφωνα με απόφαση του Συμβουλίου Ένταξης οι φοιτητές του ΠΣ Φυσικοθεραπείας δύνανται να δώσουν εξετάσεις μόνο σε μαθήματα που έχουν ολοκληρώσει την υποχρέωση παρακολούθησης.</w:t>
      </w:r>
    </w:p>
    <w:p w:rsidR="00282AA7" w:rsidRPr="00BC7352" w:rsidRDefault="00282AA7" w:rsidP="00282AA7">
      <w:pPr>
        <w:jc w:val="both"/>
      </w:pPr>
      <w:r>
        <w:t xml:space="preserve">Κάνετε δήλωση για συμμετοχή στις εξετάσεις χωρίς περιορισμό στα </w:t>
      </w:r>
      <w:r>
        <w:rPr>
          <w:lang w:val="en-US"/>
        </w:rPr>
        <w:t>ECTS</w:t>
      </w:r>
      <w:r w:rsidRPr="00BC7352">
        <w:t xml:space="preserve">. </w:t>
      </w:r>
      <w:r>
        <w:t xml:space="preserve">Σε περίπτωση που δηλώσετε εργαστηριακό μάθημα το οποίο δεν έχετε παρακολουθήσει θα βγει από τη δήλωση σας. </w:t>
      </w:r>
    </w:p>
    <w:p w:rsidR="003C598A" w:rsidRDefault="003C598A"/>
    <w:sectPr w:rsidR="003C598A" w:rsidSect="00840536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526DB"/>
    <w:multiLevelType w:val="multilevel"/>
    <w:tmpl w:val="9AA8CC9C"/>
    <w:lvl w:ilvl="0">
      <w:start w:val="6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885" w:hanging="885"/>
      </w:pPr>
      <w:rPr>
        <w:rFonts w:hint="default"/>
      </w:rPr>
    </w:lvl>
    <w:lvl w:ilvl="2">
      <w:start w:val="2023"/>
      <w:numFmt w:val="decimal"/>
      <w:lvlText w:val="%1-%2-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1B50C6B"/>
    <w:multiLevelType w:val="hybridMultilevel"/>
    <w:tmpl w:val="57D86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A7"/>
    <w:rsid w:val="00033C51"/>
    <w:rsid w:val="00282AA7"/>
    <w:rsid w:val="003C598A"/>
    <w:rsid w:val="003C6CCE"/>
    <w:rsid w:val="003D2C30"/>
    <w:rsid w:val="004871E7"/>
    <w:rsid w:val="005B098D"/>
    <w:rsid w:val="0064255E"/>
    <w:rsid w:val="006A4CC7"/>
    <w:rsid w:val="00840536"/>
    <w:rsid w:val="00AB12BB"/>
    <w:rsid w:val="00B32495"/>
    <w:rsid w:val="00B53584"/>
    <w:rsid w:val="00CC0B4F"/>
    <w:rsid w:val="00D6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13</cp:revision>
  <dcterms:created xsi:type="dcterms:W3CDTF">2023-06-09T09:50:00Z</dcterms:created>
  <dcterms:modified xsi:type="dcterms:W3CDTF">2023-09-19T05:44:00Z</dcterms:modified>
</cp:coreProperties>
</file>